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2D318" w14:textId="77777777" w:rsidR="00FF174B" w:rsidRPr="005F4CEB" w:rsidRDefault="00FF174B" w:rsidP="00660C32">
      <w:pPr>
        <w:ind w:firstLine="709"/>
        <w:jc w:val="center"/>
        <w:rPr>
          <w:rFonts w:ascii="Arial" w:hAnsi="Arial" w:cs="Arial"/>
          <w:b/>
          <w:i/>
          <w:iCs/>
          <w:szCs w:val="28"/>
        </w:rPr>
      </w:pPr>
    </w:p>
    <w:p w14:paraId="4A690A92" w14:textId="2E3A68F5" w:rsidR="00FF174B" w:rsidRPr="00941794" w:rsidRDefault="005F4CEB" w:rsidP="00FF174B">
      <w:pPr>
        <w:pStyle w:val="Heading1"/>
        <w:rPr>
          <w:rFonts w:cs="Arial"/>
        </w:rPr>
      </w:pPr>
      <w:r w:rsidRPr="00941794">
        <w:rPr>
          <w:rFonts w:cs="Arial"/>
        </w:rPr>
        <w:t>Financial Policy</w:t>
      </w:r>
    </w:p>
    <w:p w14:paraId="3AC76E7D" w14:textId="2F9F7638" w:rsidR="00FF174B" w:rsidRPr="00941794" w:rsidRDefault="0081361F" w:rsidP="00FF174B">
      <w:pPr>
        <w:pStyle w:val="Heading5"/>
        <w:rPr>
          <w:rFonts w:cs="Arial"/>
        </w:rPr>
      </w:pPr>
      <w:r w:rsidRPr="00941794">
        <w:rPr>
          <w:rFonts w:cs="Arial"/>
        </w:rPr>
        <w:t>A</w:t>
      </w:r>
      <w:r w:rsidR="00FF174B" w:rsidRPr="00941794">
        <w:rPr>
          <w:rFonts w:cs="Arial"/>
        </w:rPr>
        <w:t>pproved by Board</w:t>
      </w:r>
      <w:r w:rsidRPr="00941794">
        <w:rPr>
          <w:rFonts w:cs="Arial"/>
        </w:rPr>
        <w:t xml:space="preserve"> of Trustees</w:t>
      </w:r>
      <w:r w:rsidR="00560AE2" w:rsidRPr="00941794">
        <w:rPr>
          <w:rFonts w:cs="Arial"/>
        </w:rPr>
        <w:t xml:space="preserve"> 05.09.2016; to be reviewed September 2017</w:t>
      </w:r>
    </w:p>
    <w:p w14:paraId="0FE67706" w14:textId="77777777" w:rsidR="00FF174B" w:rsidRPr="00941794" w:rsidRDefault="00FF174B" w:rsidP="00FF174B">
      <w:pPr>
        <w:pStyle w:val="Heading3"/>
        <w:rPr>
          <w:rFonts w:cs="Arial"/>
        </w:rPr>
      </w:pPr>
      <w:r w:rsidRPr="00941794">
        <w:rPr>
          <w:rFonts w:cs="Arial"/>
        </w:rPr>
        <w:br/>
        <w:t>Purpose of this document</w:t>
      </w:r>
    </w:p>
    <w:p w14:paraId="1770CAD8" w14:textId="77777777" w:rsidR="00FF174B" w:rsidRPr="00941794" w:rsidRDefault="00FF174B" w:rsidP="00FF174B">
      <w:pPr>
        <w:rPr>
          <w:rFonts w:ascii="Arial" w:hAnsi="Arial" w:cs="Arial"/>
        </w:rPr>
      </w:pPr>
      <w:r w:rsidRPr="00941794">
        <w:rPr>
          <w:rFonts w:ascii="Arial" w:hAnsi="Arial" w:cs="Arial"/>
        </w:rPr>
        <w:t xml:space="preserve">To define the financial systems used by </w:t>
      </w:r>
      <w:r w:rsidR="0081361F" w:rsidRPr="00941794">
        <w:rPr>
          <w:rFonts w:ascii="Arial" w:hAnsi="Arial" w:cs="Arial"/>
        </w:rPr>
        <w:t>Manchester City of Sanctuary (</w:t>
      </w:r>
      <w:proofErr w:type="spellStart"/>
      <w:r w:rsidR="0081361F" w:rsidRPr="00941794">
        <w:rPr>
          <w:rFonts w:ascii="Arial" w:hAnsi="Arial" w:cs="Arial"/>
        </w:rPr>
        <w:t>MCoS</w:t>
      </w:r>
      <w:proofErr w:type="spellEnd"/>
      <w:r w:rsidR="0081361F" w:rsidRPr="00941794">
        <w:rPr>
          <w:rFonts w:ascii="Arial" w:hAnsi="Arial" w:cs="Arial"/>
        </w:rPr>
        <w:t>)</w:t>
      </w:r>
      <w:r w:rsidRPr="00941794">
        <w:rPr>
          <w:rFonts w:ascii="Arial" w:hAnsi="Arial" w:cs="Arial"/>
        </w:rPr>
        <w:t xml:space="preserve"> and how they relate to all areas of the </w:t>
      </w:r>
      <w:proofErr w:type="spellStart"/>
      <w:r w:rsidRPr="00941794">
        <w:rPr>
          <w:rFonts w:ascii="Arial" w:hAnsi="Arial" w:cs="Arial"/>
        </w:rPr>
        <w:t>organisation</w:t>
      </w:r>
      <w:proofErr w:type="spellEnd"/>
      <w:r w:rsidRPr="00941794">
        <w:rPr>
          <w:rFonts w:ascii="Arial" w:hAnsi="Arial" w:cs="Arial"/>
        </w:rPr>
        <w:t xml:space="preserve"> (sometimes referred to as Financial Standing Orders).</w:t>
      </w:r>
    </w:p>
    <w:p w14:paraId="5D2273A5" w14:textId="77777777" w:rsidR="0081361F" w:rsidRPr="00941794" w:rsidRDefault="0081361F" w:rsidP="00FF174B">
      <w:pPr>
        <w:rPr>
          <w:rFonts w:ascii="Arial" w:hAnsi="Arial" w:cs="Arial"/>
        </w:rPr>
      </w:pPr>
    </w:p>
    <w:p w14:paraId="0DBB5D1B" w14:textId="77777777" w:rsidR="00FF174B" w:rsidRPr="00941794" w:rsidRDefault="00FF174B" w:rsidP="00FF174B">
      <w:pPr>
        <w:rPr>
          <w:rFonts w:ascii="Arial" w:hAnsi="Arial" w:cs="Arial"/>
        </w:rPr>
      </w:pPr>
      <w:r w:rsidRPr="00941794">
        <w:rPr>
          <w:rFonts w:ascii="Arial" w:hAnsi="Arial" w:cs="Arial"/>
        </w:rPr>
        <w:t xml:space="preserve">Any amendments must be agreed </w:t>
      </w:r>
      <w:r w:rsidR="0081361F" w:rsidRPr="00941794">
        <w:rPr>
          <w:rFonts w:ascii="Arial" w:hAnsi="Arial" w:cs="Arial"/>
        </w:rPr>
        <w:t>via email of during a formal by</w:t>
      </w:r>
      <w:r w:rsidRPr="00941794">
        <w:rPr>
          <w:rFonts w:ascii="Arial" w:hAnsi="Arial" w:cs="Arial"/>
        </w:rPr>
        <w:t xml:space="preserve"> Board</w:t>
      </w:r>
      <w:r w:rsidR="0081361F" w:rsidRPr="00941794">
        <w:rPr>
          <w:rFonts w:ascii="Arial" w:hAnsi="Arial" w:cs="Arial"/>
        </w:rPr>
        <w:t xml:space="preserve"> of Trustees meeting and documented</w:t>
      </w:r>
      <w:r w:rsidRPr="00941794">
        <w:rPr>
          <w:rFonts w:ascii="Arial" w:hAnsi="Arial" w:cs="Arial"/>
        </w:rPr>
        <w:t>.</w:t>
      </w:r>
    </w:p>
    <w:p w14:paraId="67EF9851" w14:textId="77777777" w:rsidR="00FF174B" w:rsidRPr="00941794" w:rsidRDefault="00FF174B" w:rsidP="00FF174B">
      <w:pPr>
        <w:pStyle w:val="Heading3"/>
        <w:rPr>
          <w:rFonts w:cs="Arial"/>
        </w:rPr>
      </w:pPr>
      <w:r w:rsidRPr="00941794">
        <w:rPr>
          <w:rFonts w:cs="Arial"/>
        </w:rPr>
        <w:t>Ordering supplies and services</w:t>
      </w:r>
    </w:p>
    <w:p w14:paraId="6DB34E83" w14:textId="77777777" w:rsidR="00FF174B" w:rsidRPr="00941794" w:rsidRDefault="00FF174B" w:rsidP="00FF174B">
      <w:pPr>
        <w:rPr>
          <w:rFonts w:ascii="Arial" w:hAnsi="Arial" w:cs="Arial"/>
        </w:rPr>
      </w:pPr>
      <w:r w:rsidRPr="00941794">
        <w:rPr>
          <w:rFonts w:ascii="Arial" w:hAnsi="Arial" w:cs="Arial"/>
        </w:rPr>
        <w:t xml:space="preserve">All staff need to be aware that expenditure is committed when an order is placed on behalf of </w:t>
      </w:r>
      <w:proofErr w:type="spellStart"/>
      <w:r w:rsidR="0081361F" w:rsidRPr="00941794">
        <w:rPr>
          <w:rFonts w:ascii="Arial" w:hAnsi="Arial" w:cs="Arial"/>
        </w:rPr>
        <w:t>MCoS</w:t>
      </w:r>
      <w:proofErr w:type="spellEnd"/>
      <w:r w:rsidRPr="00941794">
        <w:rPr>
          <w:rFonts w:ascii="Arial" w:hAnsi="Arial" w:cs="Arial"/>
        </w:rPr>
        <w:t xml:space="preserve">, not when a </w:t>
      </w:r>
      <w:proofErr w:type="spellStart"/>
      <w:r w:rsidRPr="00941794">
        <w:rPr>
          <w:rFonts w:ascii="Arial" w:hAnsi="Arial" w:cs="Arial"/>
        </w:rPr>
        <w:t>cheque</w:t>
      </w:r>
      <w:proofErr w:type="spellEnd"/>
      <w:r w:rsidRPr="00941794">
        <w:rPr>
          <w:rFonts w:ascii="Arial" w:hAnsi="Arial" w:cs="Arial"/>
        </w:rPr>
        <w:t xml:space="preserve"> is signed. Therefore, it is important that all orders are placed properly, and are within agreed budgets and delegated powers.</w:t>
      </w:r>
    </w:p>
    <w:p w14:paraId="12D7F7CC" w14:textId="77777777" w:rsidR="0081361F" w:rsidRPr="00941794" w:rsidRDefault="0081361F" w:rsidP="00FF174B">
      <w:pPr>
        <w:rPr>
          <w:rFonts w:ascii="Arial" w:hAnsi="Arial" w:cs="Arial"/>
        </w:rPr>
      </w:pPr>
    </w:p>
    <w:p w14:paraId="0249F87F" w14:textId="77777777" w:rsidR="00FF174B" w:rsidRPr="00941794" w:rsidRDefault="00FF174B" w:rsidP="00FF174B">
      <w:pPr>
        <w:rPr>
          <w:rFonts w:ascii="Arial" w:hAnsi="Arial" w:cs="Arial"/>
        </w:rPr>
      </w:pPr>
      <w:r w:rsidRPr="00941794">
        <w:rPr>
          <w:rFonts w:ascii="Arial" w:hAnsi="Arial" w:cs="Arial"/>
        </w:rPr>
        <w:t xml:space="preserve">Orders and purchases must be </w:t>
      </w:r>
      <w:proofErr w:type="spellStart"/>
      <w:r w:rsidRPr="00941794">
        <w:rPr>
          <w:rFonts w:ascii="Arial" w:hAnsi="Arial" w:cs="Arial"/>
          <w:b/>
        </w:rPr>
        <w:t>authorised</w:t>
      </w:r>
      <w:proofErr w:type="spellEnd"/>
      <w:r w:rsidRPr="00941794">
        <w:rPr>
          <w:rFonts w:ascii="Arial" w:hAnsi="Arial" w:cs="Arial"/>
          <w:b/>
        </w:rPr>
        <w:t xml:space="preserve"> in advance</w:t>
      </w:r>
      <w:r w:rsidRPr="00941794">
        <w:rPr>
          <w:rFonts w:ascii="Arial" w:hAnsi="Arial" w:cs="Arial"/>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2"/>
        <w:gridCol w:w="3114"/>
      </w:tblGrid>
      <w:tr w:rsidR="00FF174B" w:rsidRPr="00941794" w14:paraId="5184AFA2" w14:textId="77777777" w:rsidTr="0081361F">
        <w:tc>
          <w:tcPr>
            <w:tcW w:w="5353" w:type="dxa"/>
          </w:tcPr>
          <w:p w14:paraId="6ACEDA21" w14:textId="77777777" w:rsidR="00FF174B" w:rsidRPr="00941794" w:rsidRDefault="00FF174B" w:rsidP="00FF174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snapToGrid w:val="0"/>
              </w:rPr>
            </w:pPr>
            <w:r w:rsidRPr="00941794">
              <w:rPr>
                <w:rFonts w:ascii="Arial" w:hAnsi="Arial" w:cs="Arial"/>
                <w:snapToGrid w:val="0"/>
              </w:rPr>
              <w:t>AMOUNT</w:t>
            </w:r>
          </w:p>
        </w:tc>
        <w:tc>
          <w:tcPr>
            <w:tcW w:w="3169" w:type="dxa"/>
          </w:tcPr>
          <w:p w14:paraId="1C931476" w14:textId="77777777" w:rsidR="00FF174B" w:rsidRPr="00941794" w:rsidRDefault="00FF174B" w:rsidP="00FF174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snapToGrid w:val="0"/>
              </w:rPr>
            </w:pPr>
            <w:r w:rsidRPr="00941794">
              <w:rPr>
                <w:rFonts w:ascii="Arial" w:hAnsi="Arial" w:cs="Arial"/>
                <w:snapToGrid w:val="0"/>
              </w:rPr>
              <w:t>AUTHORISATION</w:t>
            </w:r>
          </w:p>
        </w:tc>
      </w:tr>
      <w:tr w:rsidR="00FF174B" w:rsidRPr="00941794" w14:paraId="63381476" w14:textId="77777777" w:rsidTr="0081361F">
        <w:tc>
          <w:tcPr>
            <w:tcW w:w="5353" w:type="dxa"/>
          </w:tcPr>
          <w:p w14:paraId="6A52BF9A" w14:textId="77777777" w:rsidR="00FF174B" w:rsidRPr="00941794" w:rsidRDefault="00FF174B" w:rsidP="00FF174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snapToGrid w:val="0"/>
              </w:rPr>
            </w:pPr>
            <w:r w:rsidRPr="00941794">
              <w:rPr>
                <w:rFonts w:ascii="Arial" w:hAnsi="Arial" w:cs="Arial"/>
                <w:snapToGrid w:val="0"/>
              </w:rPr>
              <w:t>Up to £20</w:t>
            </w:r>
          </w:p>
        </w:tc>
        <w:tc>
          <w:tcPr>
            <w:tcW w:w="3169" w:type="dxa"/>
          </w:tcPr>
          <w:p w14:paraId="038D6A6A" w14:textId="77777777" w:rsidR="00FF174B" w:rsidRPr="00941794" w:rsidRDefault="00FF174B" w:rsidP="00FF174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snapToGrid w:val="0"/>
              </w:rPr>
            </w:pPr>
            <w:r w:rsidRPr="00941794">
              <w:rPr>
                <w:rFonts w:ascii="Arial" w:hAnsi="Arial" w:cs="Arial"/>
                <w:snapToGrid w:val="0"/>
              </w:rPr>
              <w:t>Any staff member</w:t>
            </w:r>
          </w:p>
        </w:tc>
      </w:tr>
      <w:tr w:rsidR="00FF174B" w:rsidRPr="00941794" w14:paraId="12B3DA25" w14:textId="77777777" w:rsidTr="0081361F">
        <w:tc>
          <w:tcPr>
            <w:tcW w:w="5353" w:type="dxa"/>
          </w:tcPr>
          <w:p w14:paraId="7975D64B" w14:textId="4D7ECB2E" w:rsidR="00FF174B" w:rsidRPr="00941794" w:rsidRDefault="000C46D1" w:rsidP="00FF174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snapToGrid w:val="0"/>
              </w:rPr>
            </w:pPr>
            <w:r w:rsidRPr="00941794">
              <w:rPr>
                <w:rFonts w:ascii="Arial" w:hAnsi="Arial" w:cs="Arial"/>
                <w:snapToGrid w:val="0"/>
              </w:rPr>
              <w:t>Over £20 and up to £2</w:t>
            </w:r>
            <w:r w:rsidR="00FF174B" w:rsidRPr="00941794">
              <w:rPr>
                <w:rFonts w:ascii="Arial" w:hAnsi="Arial" w:cs="Arial"/>
                <w:snapToGrid w:val="0"/>
              </w:rPr>
              <w:t xml:space="preserve">00 </w:t>
            </w:r>
          </w:p>
        </w:tc>
        <w:tc>
          <w:tcPr>
            <w:tcW w:w="3169" w:type="dxa"/>
          </w:tcPr>
          <w:p w14:paraId="38AAFCDF" w14:textId="74B77C91" w:rsidR="00FF174B" w:rsidRPr="00941794" w:rsidRDefault="000A353F" w:rsidP="00FF174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snapToGrid w:val="0"/>
              </w:rPr>
            </w:pPr>
            <w:r w:rsidRPr="00941794">
              <w:rPr>
                <w:rFonts w:ascii="Arial" w:hAnsi="Arial" w:cs="Arial"/>
                <w:snapToGrid w:val="0"/>
              </w:rPr>
              <w:t>Line Manager</w:t>
            </w:r>
          </w:p>
        </w:tc>
      </w:tr>
      <w:tr w:rsidR="00FF174B" w:rsidRPr="00941794" w14:paraId="237F7901" w14:textId="77777777" w:rsidTr="0081361F">
        <w:tc>
          <w:tcPr>
            <w:tcW w:w="5353" w:type="dxa"/>
          </w:tcPr>
          <w:p w14:paraId="18C47CD5" w14:textId="67B4C924" w:rsidR="00FF174B" w:rsidRPr="00941794" w:rsidRDefault="000C46D1" w:rsidP="00FF174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snapToGrid w:val="0"/>
              </w:rPr>
            </w:pPr>
            <w:r w:rsidRPr="00941794">
              <w:rPr>
                <w:rFonts w:ascii="Arial" w:hAnsi="Arial" w:cs="Arial"/>
                <w:snapToGrid w:val="0"/>
              </w:rPr>
              <w:t>Over £200 and up to £1,0</w:t>
            </w:r>
            <w:r w:rsidR="00FF174B" w:rsidRPr="00941794">
              <w:rPr>
                <w:rFonts w:ascii="Arial" w:hAnsi="Arial" w:cs="Arial"/>
                <w:snapToGrid w:val="0"/>
              </w:rPr>
              <w:t>00</w:t>
            </w:r>
          </w:p>
        </w:tc>
        <w:tc>
          <w:tcPr>
            <w:tcW w:w="3169" w:type="dxa"/>
          </w:tcPr>
          <w:p w14:paraId="44F5C47B" w14:textId="27F2E150" w:rsidR="00FF174B" w:rsidRPr="00941794" w:rsidRDefault="00FF174B" w:rsidP="00FF174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snapToGrid w:val="0"/>
              </w:rPr>
            </w:pPr>
            <w:r w:rsidRPr="00941794">
              <w:rPr>
                <w:rFonts w:ascii="Arial" w:hAnsi="Arial" w:cs="Arial"/>
                <w:snapToGrid w:val="0"/>
              </w:rPr>
              <w:t>Treasurer</w:t>
            </w:r>
            <w:r w:rsidR="000A353F" w:rsidRPr="00941794">
              <w:rPr>
                <w:rFonts w:ascii="Arial" w:hAnsi="Arial" w:cs="Arial"/>
                <w:snapToGrid w:val="0"/>
              </w:rPr>
              <w:t xml:space="preserve"> or Chairperson</w:t>
            </w:r>
          </w:p>
        </w:tc>
      </w:tr>
      <w:tr w:rsidR="00FF174B" w:rsidRPr="00941794" w14:paraId="7062A0D6" w14:textId="77777777" w:rsidTr="0081361F">
        <w:tc>
          <w:tcPr>
            <w:tcW w:w="5353" w:type="dxa"/>
          </w:tcPr>
          <w:p w14:paraId="6C51D86D" w14:textId="063553B0" w:rsidR="00FF174B" w:rsidRPr="00941794" w:rsidRDefault="000C46D1" w:rsidP="00FF174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snapToGrid w:val="0"/>
              </w:rPr>
            </w:pPr>
            <w:r w:rsidRPr="00941794">
              <w:rPr>
                <w:rFonts w:ascii="Arial" w:hAnsi="Arial" w:cs="Arial"/>
                <w:snapToGrid w:val="0"/>
              </w:rPr>
              <w:t>Over £1,0</w:t>
            </w:r>
            <w:r w:rsidR="00FF174B" w:rsidRPr="00941794">
              <w:rPr>
                <w:rFonts w:ascii="Arial" w:hAnsi="Arial" w:cs="Arial"/>
                <w:snapToGrid w:val="0"/>
              </w:rPr>
              <w:t>00</w:t>
            </w:r>
          </w:p>
        </w:tc>
        <w:tc>
          <w:tcPr>
            <w:tcW w:w="3169" w:type="dxa"/>
          </w:tcPr>
          <w:p w14:paraId="1AE8CF3A" w14:textId="77777777" w:rsidR="00FF174B" w:rsidRPr="00941794" w:rsidRDefault="00FF174B" w:rsidP="00FF174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Arial" w:hAnsi="Arial" w:cs="Arial"/>
                <w:snapToGrid w:val="0"/>
              </w:rPr>
            </w:pPr>
            <w:r w:rsidRPr="00941794">
              <w:rPr>
                <w:rFonts w:ascii="Arial" w:hAnsi="Arial" w:cs="Arial"/>
                <w:snapToGrid w:val="0"/>
              </w:rPr>
              <w:t xml:space="preserve">Board </w:t>
            </w:r>
          </w:p>
        </w:tc>
      </w:tr>
    </w:tbl>
    <w:p w14:paraId="12C1177F" w14:textId="77777777" w:rsidR="00FF174B" w:rsidRPr="00941794" w:rsidRDefault="00FF174B" w:rsidP="00FF174B">
      <w:pPr>
        <w:rPr>
          <w:rFonts w:ascii="Arial" w:hAnsi="Arial" w:cs="Arial"/>
        </w:rPr>
      </w:pPr>
      <w:r w:rsidRPr="00941794">
        <w:rPr>
          <w:rFonts w:ascii="Arial" w:hAnsi="Arial" w:cs="Arial"/>
        </w:rPr>
        <w:br/>
        <w:t xml:space="preserve">Any lease, hire purchase agreement or other contract involving expenditure will be subject to the same </w:t>
      </w:r>
      <w:proofErr w:type="spellStart"/>
      <w:r w:rsidRPr="00941794">
        <w:rPr>
          <w:rFonts w:ascii="Arial" w:hAnsi="Arial" w:cs="Arial"/>
        </w:rPr>
        <w:t>authorisation</w:t>
      </w:r>
      <w:proofErr w:type="spellEnd"/>
      <w:r w:rsidRPr="00941794">
        <w:rPr>
          <w:rFonts w:ascii="Arial" w:hAnsi="Arial" w:cs="Arial"/>
        </w:rPr>
        <w:t xml:space="preserve"> procedure as above, with the </w:t>
      </w:r>
      <w:r w:rsidRPr="00941794">
        <w:rPr>
          <w:rFonts w:ascii="Arial" w:hAnsi="Arial" w:cs="Arial"/>
        </w:rPr>
        <w:lastRenderedPageBreak/>
        <w:t xml:space="preserve">appropriate expenditure amount being the total committed expenditure over the period of the contract, or where the contract is open-ended, over the first 12 months of the contract. </w:t>
      </w:r>
    </w:p>
    <w:p w14:paraId="14AF3064" w14:textId="77777777" w:rsidR="0081361F" w:rsidRPr="00941794" w:rsidRDefault="0081361F" w:rsidP="00FF174B">
      <w:pPr>
        <w:rPr>
          <w:rFonts w:ascii="Arial" w:hAnsi="Arial" w:cs="Arial"/>
        </w:rPr>
      </w:pPr>
    </w:p>
    <w:p w14:paraId="4EC025DC" w14:textId="77777777" w:rsidR="00E43429" w:rsidRPr="00941794" w:rsidRDefault="00FF174B" w:rsidP="00E43429">
      <w:pPr>
        <w:pStyle w:val="ListParagraph"/>
        <w:numPr>
          <w:ilvl w:val="0"/>
          <w:numId w:val="4"/>
        </w:numPr>
        <w:rPr>
          <w:rFonts w:ascii="Arial" w:hAnsi="Arial" w:cs="Arial"/>
        </w:rPr>
      </w:pPr>
      <w:r w:rsidRPr="00941794">
        <w:rPr>
          <w:rFonts w:ascii="Arial" w:hAnsi="Arial" w:cs="Arial"/>
        </w:rPr>
        <w:t xml:space="preserve">For orders or contracts to the value of </w:t>
      </w:r>
      <w:r w:rsidR="00E43429" w:rsidRPr="00941794">
        <w:rPr>
          <w:rFonts w:ascii="Arial" w:hAnsi="Arial" w:cs="Arial"/>
        </w:rPr>
        <w:t>£1</w:t>
      </w:r>
      <w:r w:rsidRPr="00941794">
        <w:rPr>
          <w:rFonts w:ascii="Arial" w:hAnsi="Arial" w:cs="Arial"/>
        </w:rPr>
        <w:t>,000 or more, the Board should consider whether professional advice is needed.</w:t>
      </w:r>
    </w:p>
    <w:p w14:paraId="75C08187" w14:textId="3C7950B3" w:rsidR="00FF174B" w:rsidRPr="00941794" w:rsidRDefault="00FF174B" w:rsidP="00E43429">
      <w:pPr>
        <w:pStyle w:val="ListParagraph"/>
        <w:numPr>
          <w:ilvl w:val="0"/>
          <w:numId w:val="4"/>
        </w:numPr>
        <w:rPr>
          <w:rFonts w:ascii="Arial" w:hAnsi="Arial" w:cs="Arial"/>
        </w:rPr>
      </w:pPr>
      <w:r w:rsidRPr="00941794">
        <w:rPr>
          <w:rFonts w:ascii="Arial" w:hAnsi="Arial" w:cs="Arial"/>
        </w:rPr>
        <w:t xml:space="preserve">Orders of £250 or more must be placed in writing. Orders under £250 but over £100 should be in writing where practical. Suppliers must be requested to produce invoices. </w:t>
      </w:r>
    </w:p>
    <w:p w14:paraId="50F57FAB" w14:textId="77777777" w:rsidR="00E43429" w:rsidRPr="00941794" w:rsidRDefault="00FF174B" w:rsidP="0081361F">
      <w:pPr>
        <w:pStyle w:val="ListParagraph"/>
        <w:numPr>
          <w:ilvl w:val="0"/>
          <w:numId w:val="4"/>
        </w:numPr>
        <w:rPr>
          <w:rFonts w:ascii="Arial" w:hAnsi="Arial" w:cs="Arial"/>
        </w:rPr>
      </w:pPr>
      <w:r w:rsidRPr="00941794">
        <w:rPr>
          <w:rFonts w:ascii="Arial" w:hAnsi="Arial" w:cs="Arial"/>
        </w:rPr>
        <w:t xml:space="preserve">While claims for small items of expenditure (up to £50) may be made via petty cash (see below), adequate supporting documentation, preferably receipts, must be obtained. </w:t>
      </w:r>
    </w:p>
    <w:p w14:paraId="75361A6A" w14:textId="752F9CA8" w:rsidR="00FF174B" w:rsidRPr="00941794" w:rsidRDefault="00FF174B" w:rsidP="0081361F">
      <w:pPr>
        <w:pStyle w:val="ListParagraph"/>
        <w:numPr>
          <w:ilvl w:val="0"/>
          <w:numId w:val="4"/>
        </w:numPr>
        <w:rPr>
          <w:rFonts w:ascii="Arial" w:hAnsi="Arial" w:cs="Arial"/>
        </w:rPr>
      </w:pPr>
      <w:r w:rsidRPr="00941794">
        <w:rPr>
          <w:rFonts w:ascii="Arial" w:hAnsi="Arial" w:cs="Arial"/>
        </w:rPr>
        <w:t>Larger items requiring cash payment must be checked with the Treasurer before the arrangement is confirmed.</w:t>
      </w:r>
    </w:p>
    <w:p w14:paraId="37A056CF" w14:textId="77777777" w:rsidR="00FF174B" w:rsidRPr="00941794" w:rsidRDefault="00FF174B" w:rsidP="00FF174B">
      <w:pPr>
        <w:pStyle w:val="Heading3"/>
        <w:rPr>
          <w:rFonts w:cs="Arial"/>
        </w:rPr>
      </w:pPr>
      <w:r w:rsidRPr="00941794">
        <w:rPr>
          <w:rFonts w:cs="Arial"/>
        </w:rPr>
        <w:t xml:space="preserve">Payment authorisation </w:t>
      </w:r>
    </w:p>
    <w:p w14:paraId="2F347425" w14:textId="77777777" w:rsidR="009E33EA" w:rsidRPr="00941794" w:rsidRDefault="009E33EA" w:rsidP="0081361F">
      <w:pPr>
        <w:pStyle w:val="ListParagraph"/>
        <w:numPr>
          <w:ilvl w:val="0"/>
          <w:numId w:val="5"/>
        </w:numPr>
        <w:rPr>
          <w:rFonts w:ascii="Arial" w:hAnsi="Arial" w:cs="Arial"/>
        </w:rPr>
      </w:pPr>
      <w:r w:rsidRPr="00941794">
        <w:rPr>
          <w:rFonts w:ascii="Arial" w:hAnsi="Arial" w:cs="Arial"/>
        </w:rPr>
        <w:t>Online banking shall be carried out by dual authorization.</w:t>
      </w:r>
    </w:p>
    <w:p w14:paraId="1D2F183F" w14:textId="0A5874FA" w:rsidR="0081361F" w:rsidRPr="00941794" w:rsidRDefault="0081361F" w:rsidP="0081361F">
      <w:pPr>
        <w:pStyle w:val="ListParagraph"/>
        <w:numPr>
          <w:ilvl w:val="0"/>
          <w:numId w:val="5"/>
        </w:numPr>
        <w:rPr>
          <w:rFonts w:ascii="Arial" w:hAnsi="Arial" w:cs="Arial"/>
        </w:rPr>
      </w:pPr>
      <w:r w:rsidRPr="00941794">
        <w:rPr>
          <w:rFonts w:ascii="Arial" w:hAnsi="Arial" w:cs="Arial"/>
        </w:rPr>
        <w:t>The Treasurer or Manager will record all incoming invoices</w:t>
      </w:r>
      <w:r w:rsidR="00FF174B" w:rsidRPr="00941794">
        <w:rPr>
          <w:rFonts w:ascii="Arial" w:hAnsi="Arial" w:cs="Arial"/>
        </w:rPr>
        <w:t xml:space="preserve"> within one week, unless there are coding problems. They will then be passed on for </w:t>
      </w:r>
      <w:proofErr w:type="spellStart"/>
      <w:r w:rsidR="00FF174B" w:rsidRPr="00941794">
        <w:rPr>
          <w:rFonts w:ascii="Arial" w:hAnsi="Arial" w:cs="Arial"/>
        </w:rPr>
        <w:t>authorisation</w:t>
      </w:r>
      <w:proofErr w:type="spellEnd"/>
      <w:r w:rsidR="00FF174B" w:rsidRPr="00941794">
        <w:rPr>
          <w:rFonts w:ascii="Arial" w:hAnsi="Arial" w:cs="Arial"/>
        </w:rPr>
        <w:t xml:space="preserve"> at the appropriate level (as set out above). </w:t>
      </w:r>
    </w:p>
    <w:p w14:paraId="32C1E295" w14:textId="77777777" w:rsidR="0081361F" w:rsidRPr="00941794" w:rsidRDefault="00FF174B" w:rsidP="00FF174B">
      <w:pPr>
        <w:pStyle w:val="ListParagraph"/>
        <w:numPr>
          <w:ilvl w:val="0"/>
          <w:numId w:val="5"/>
        </w:numPr>
        <w:rPr>
          <w:rFonts w:ascii="Arial" w:hAnsi="Arial" w:cs="Arial"/>
        </w:rPr>
      </w:pPr>
      <w:r w:rsidRPr="00941794">
        <w:rPr>
          <w:rFonts w:ascii="Arial" w:hAnsi="Arial" w:cs="Arial"/>
        </w:rPr>
        <w:t xml:space="preserve">All invoices must be checked and </w:t>
      </w:r>
      <w:proofErr w:type="spellStart"/>
      <w:r w:rsidRPr="00941794">
        <w:rPr>
          <w:rFonts w:ascii="Arial" w:hAnsi="Arial" w:cs="Arial"/>
        </w:rPr>
        <w:t>authorised</w:t>
      </w:r>
      <w:proofErr w:type="spellEnd"/>
      <w:r w:rsidRPr="00941794">
        <w:rPr>
          <w:rFonts w:ascii="Arial" w:hAnsi="Arial" w:cs="Arial"/>
        </w:rPr>
        <w:t xml:space="preserve"> for payment by the appropriate person, who is responsible for checking invoices for accuracy in terms of figures and conformity with the order placed, that the services or goods have been received, and following up any problems. </w:t>
      </w:r>
    </w:p>
    <w:p w14:paraId="531E42B9" w14:textId="77777777" w:rsidR="0081361F" w:rsidRPr="00941794" w:rsidRDefault="00FF174B" w:rsidP="00FF174B">
      <w:pPr>
        <w:pStyle w:val="ListParagraph"/>
        <w:numPr>
          <w:ilvl w:val="0"/>
          <w:numId w:val="5"/>
        </w:numPr>
        <w:rPr>
          <w:rFonts w:ascii="Arial" w:hAnsi="Arial" w:cs="Arial"/>
        </w:rPr>
      </w:pPr>
      <w:r w:rsidRPr="00941794">
        <w:rPr>
          <w:rFonts w:ascii="Arial" w:hAnsi="Arial" w:cs="Arial"/>
        </w:rPr>
        <w:t xml:space="preserve">The </w:t>
      </w:r>
      <w:r w:rsidR="0081361F" w:rsidRPr="00941794">
        <w:rPr>
          <w:rFonts w:ascii="Arial" w:hAnsi="Arial" w:cs="Arial"/>
        </w:rPr>
        <w:t>Manage</w:t>
      </w:r>
      <w:r w:rsidRPr="00941794">
        <w:rPr>
          <w:rFonts w:ascii="Arial" w:hAnsi="Arial" w:cs="Arial"/>
        </w:rPr>
        <w:t xml:space="preserve">r must be informed if there are queries delaying </w:t>
      </w:r>
      <w:proofErr w:type="spellStart"/>
      <w:r w:rsidRPr="00941794">
        <w:rPr>
          <w:rFonts w:ascii="Arial" w:hAnsi="Arial" w:cs="Arial"/>
        </w:rPr>
        <w:t>authorisation</w:t>
      </w:r>
      <w:proofErr w:type="spellEnd"/>
      <w:r w:rsidRPr="00941794">
        <w:rPr>
          <w:rFonts w:ascii="Arial" w:hAnsi="Arial" w:cs="Arial"/>
        </w:rPr>
        <w:t xml:space="preserve"> or if payment is to be withheld for any reason.</w:t>
      </w:r>
    </w:p>
    <w:p w14:paraId="4AF28FD1" w14:textId="77777777" w:rsidR="0081361F" w:rsidRPr="00941794" w:rsidRDefault="00FF174B" w:rsidP="00FF174B">
      <w:pPr>
        <w:pStyle w:val="ListParagraph"/>
        <w:numPr>
          <w:ilvl w:val="0"/>
          <w:numId w:val="5"/>
        </w:numPr>
        <w:rPr>
          <w:rFonts w:ascii="Arial" w:hAnsi="Arial" w:cs="Arial"/>
        </w:rPr>
      </w:pPr>
      <w:r w:rsidRPr="00941794">
        <w:rPr>
          <w:rFonts w:ascii="Arial" w:hAnsi="Arial" w:cs="Arial"/>
        </w:rPr>
        <w:t xml:space="preserve">In the case of payments </w:t>
      </w:r>
      <w:proofErr w:type="spellStart"/>
      <w:r w:rsidRPr="00941794">
        <w:rPr>
          <w:rFonts w:ascii="Arial" w:hAnsi="Arial" w:cs="Arial"/>
        </w:rPr>
        <w:t>authorised</w:t>
      </w:r>
      <w:proofErr w:type="spellEnd"/>
      <w:r w:rsidRPr="00941794">
        <w:rPr>
          <w:rFonts w:ascii="Arial" w:hAnsi="Arial" w:cs="Arial"/>
        </w:rPr>
        <w:t xml:space="preserve"> by the Manager, </w:t>
      </w:r>
      <w:proofErr w:type="spellStart"/>
      <w:r w:rsidRPr="00941794">
        <w:rPr>
          <w:rFonts w:ascii="Arial" w:hAnsi="Arial" w:cs="Arial"/>
        </w:rPr>
        <w:t>cheque</w:t>
      </w:r>
      <w:proofErr w:type="spellEnd"/>
      <w:r w:rsidRPr="00941794">
        <w:rPr>
          <w:rFonts w:ascii="Arial" w:hAnsi="Arial" w:cs="Arial"/>
        </w:rPr>
        <w:t xml:space="preserve"> signature or credit transfer </w:t>
      </w:r>
      <w:proofErr w:type="spellStart"/>
      <w:r w:rsidRPr="00941794">
        <w:rPr>
          <w:rFonts w:ascii="Arial" w:hAnsi="Arial" w:cs="Arial"/>
        </w:rPr>
        <w:t>authorisation</w:t>
      </w:r>
      <w:proofErr w:type="spellEnd"/>
      <w:r w:rsidRPr="00941794">
        <w:rPr>
          <w:rFonts w:ascii="Arial" w:hAnsi="Arial" w:cs="Arial"/>
        </w:rPr>
        <w:t xml:space="preserve"> will be sought from the Treasurer on a twice-monthly basis: before Board meetings and at an approximate mid-point between Board meetings. </w:t>
      </w:r>
    </w:p>
    <w:p w14:paraId="5684323F" w14:textId="77777777" w:rsidR="00FF174B" w:rsidRPr="00941794" w:rsidRDefault="00FF174B" w:rsidP="00FF174B">
      <w:pPr>
        <w:pStyle w:val="ListParagraph"/>
        <w:numPr>
          <w:ilvl w:val="0"/>
          <w:numId w:val="5"/>
        </w:numPr>
        <w:rPr>
          <w:rFonts w:ascii="Arial" w:hAnsi="Arial" w:cs="Arial"/>
        </w:rPr>
      </w:pPr>
      <w:r w:rsidRPr="00941794">
        <w:rPr>
          <w:rFonts w:ascii="Arial" w:hAnsi="Arial" w:cs="Arial"/>
        </w:rPr>
        <w:t xml:space="preserve">In the case of payments to be </w:t>
      </w:r>
      <w:proofErr w:type="spellStart"/>
      <w:r w:rsidRPr="00941794">
        <w:rPr>
          <w:rFonts w:ascii="Arial" w:hAnsi="Arial" w:cs="Arial"/>
        </w:rPr>
        <w:t>authorised</w:t>
      </w:r>
      <w:proofErr w:type="spellEnd"/>
      <w:r w:rsidRPr="00941794">
        <w:rPr>
          <w:rFonts w:ascii="Arial" w:hAnsi="Arial" w:cs="Arial"/>
        </w:rPr>
        <w:t xml:space="preserve"> by the Treasurer, </w:t>
      </w:r>
      <w:proofErr w:type="spellStart"/>
      <w:r w:rsidRPr="00941794">
        <w:rPr>
          <w:rFonts w:ascii="Arial" w:hAnsi="Arial" w:cs="Arial"/>
        </w:rPr>
        <w:t>cheque</w:t>
      </w:r>
      <w:proofErr w:type="spellEnd"/>
      <w:r w:rsidRPr="00941794">
        <w:rPr>
          <w:rFonts w:ascii="Arial" w:hAnsi="Arial" w:cs="Arial"/>
        </w:rPr>
        <w:t xml:space="preserve"> signature or credit transfer </w:t>
      </w:r>
      <w:proofErr w:type="spellStart"/>
      <w:r w:rsidRPr="00941794">
        <w:rPr>
          <w:rFonts w:ascii="Arial" w:hAnsi="Arial" w:cs="Arial"/>
        </w:rPr>
        <w:t>authorisation</w:t>
      </w:r>
      <w:proofErr w:type="spellEnd"/>
      <w:r w:rsidRPr="00941794">
        <w:rPr>
          <w:rFonts w:ascii="Arial" w:hAnsi="Arial" w:cs="Arial"/>
        </w:rPr>
        <w:t xml:space="preserve"> may be sought at the time of payment </w:t>
      </w:r>
      <w:proofErr w:type="spellStart"/>
      <w:r w:rsidRPr="00941794">
        <w:rPr>
          <w:rFonts w:ascii="Arial" w:hAnsi="Arial" w:cs="Arial"/>
        </w:rPr>
        <w:t>authorisation</w:t>
      </w:r>
      <w:proofErr w:type="spellEnd"/>
      <w:r w:rsidRPr="00941794">
        <w:rPr>
          <w:rFonts w:ascii="Arial" w:hAnsi="Arial" w:cs="Arial"/>
        </w:rPr>
        <w:t>.</w:t>
      </w:r>
    </w:p>
    <w:p w14:paraId="28887541" w14:textId="77777777" w:rsidR="00FF174B" w:rsidRPr="00941794" w:rsidRDefault="00FF174B" w:rsidP="00FF174B">
      <w:pPr>
        <w:pStyle w:val="Heading3"/>
        <w:rPr>
          <w:rFonts w:cs="Arial"/>
        </w:rPr>
      </w:pPr>
      <w:r w:rsidRPr="00941794">
        <w:rPr>
          <w:rFonts w:cs="Arial"/>
        </w:rPr>
        <w:t xml:space="preserve">Use of Cheques and </w:t>
      </w:r>
      <w:r w:rsidR="0081361F" w:rsidRPr="00941794">
        <w:rPr>
          <w:rFonts w:cs="Arial"/>
        </w:rPr>
        <w:t>Debit/</w:t>
      </w:r>
      <w:r w:rsidRPr="00941794">
        <w:rPr>
          <w:rFonts w:cs="Arial"/>
        </w:rPr>
        <w:t>Credit Cards</w:t>
      </w:r>
    </w:p>
    <w:p w14:paraId="1606F457" w14:textId="7D2BA129" w:rsidR="0081361F" w:rsidRPr="00941794" w:rsidRDefault="00FF174B" w:rsidP="0081361F">
      <w:pPr>
        <w:pStyle w:val="ListParagraph"/>
        <w:numPr>
          <w:ilvl w:val="0"/>
          <w:numId w:val="6"/>
        </w:numPr>
        <w:rPr>
          <w:rFonts w:ascii="Arial" w:hAnsi="Arial" w:cs="Arial"/>
        </w:rPr>
      </w:pPr>
      <w:r w:rsidRPr="00941794">
        <w:rPr>
          <w:rFonts w:ascii="Arial" w:hAnsi="Arial" w:cs="Arial"/>
        </w:rPr>
        <w:t xml:space="preserve">Signatories will only be drawn from Trustees, and </w:t>
      </w:r>
      <w:proofErr w:type="gramStart"/>
      <w:r w:rsidRPr="00941794">
        <w:rPr>
          <w:rFonts w:ascii="Arial" w:hAnsi="Arial" w:cs="Arial"/>
        </w:rPr>
        <w:t>any new signatory must be approved by the Trustees</w:t>
      </w:r>
      <w:proofErr w:type="gramEnd"/>
      <w:r w:rsidRPr="00941794">
        <w:rPr>
          <w:rFonts w:ascii="Arial" w:hAnsi="Arial" w:cs="Arial"/>
        </w:rPr>
        <w:t xml:space="preserve"> before the bank is notified. </w:t>
      </w:r>
    </w:p>
    <w:p w14:paraId="23D86A26" w14:textId="367B3683" w:rsidR="0081361F" w:rsidRPr="00941794" w:rsidRDefault="00FF174B" w:rsidP="00FF174B">
      <w:pPr>
        <w:pStyle w:val="ListParagraph"/>
        <w:numPr>
          <w:ilvl w:val="0"/>
          <w:numId w:val="6"/>
        </w:numPr>
        <w:rPr>
          <w:rFonts w:ascii="Arial" w:hAnsi="Arial" w:cs="Arial"/>
        </w:rPr>
      </w:pPr>
      <w:r w:rsidRPr="00941794">
        <w:rPr>
          <w:rFonts w:ascii="Arial" w:hAnsi="Arial" w:cs="Arial"/>
        </w:rPr>
        <w:lastRenderedPageBreak/>
        <w:t xml:space="preserve">The bank will be informed that all </w:t>
      </w:r>
      <w:proofErr w:type="spellStart"/>
      <w:r w:rsidRPr="00941794">
        <w:rPr>
          <w:rFonts w:ascii="Arial" w:hAnsi="Arial" w:cs="Arial"/>
        </w:rPr>
        <w:t>cheques</w:t>
      </w:r>
      <w:proofErr w:type="spellEnd"/>
      <w:r w:rsidRPr="00941794">
        <w:rPr>
          <w:rFonts w:ascii="Arial" w:hAnsi="Arial" w:cs="Arial"/>
        </w:rPr>
        <w:t xml:space="preserve"> require two signatures, and that for any </w:t>
      </w:r>
      <w:proofErr w:type="spellStart"/>
      <w:r w:rsidRPr="00941794">
        <w:rPr>
          <w:rFonts w:ascii="Arial" w:hAnsi="Arial" w:cs="Arial"/>
        </w:rPr>
        <w:t>cheque</w:t>
      </w:r>
      <w:proofErr w:type="spellEnd"/>
      <w:r w:rsidRPr="00941794">
        <w:rPr>
          <w:rFonts w:ascii="Arial" w:hAnsi="Arial" w:cs="Arial"/>
        </w:rPr>
        <w:t xml:space="preserve"> to a value of £100</w:t>
      </w:r>
      <w:r w:rsidR="00560AE2" w:rsidRPr="00941794">
        <w:rPr>
          <w:rFonts w:ascii="Arial" w:hAnsi="Arial" w:cs="Arial"/>
        </w:rPr>
        <w:t xml:space="preserve"> or over.</w:t>
      </w:r>
    </w:p>
    <w:p w14:paraId="406D04A7" w14:textId="77777777" w:rsidR="0081361F" w:rsidRPr="00941794" w:rsidRDefault="00FF174B" w:rsidP="00FF174B">
      <w:pPr>
        <w:pStyle w:val="ListParagraph"/>
        <w:numPr>
          <w:ilvl w:val="0"/>
          <w:numId w:val="6"/>
        </w:numPr>
        <w:rPr>
          <w:rFonts w:ascii="Arial" w:hAnsi="Arial" w:cs="Arial"/>
        </w:rPr>
      </w:pPr>
      <w:proofErr w:type="spellStart"/>
      <w:r w:rsidRPr="00941794">
        <w:rPr>
          <w:rFonts w:ascii="Arial" w:hAnsi="Arial" w:cs="Arial"/>
        </w:rPr>
        <w:t>Cheque</w:t>
      </w:r>
      <w:proofErr w:type="spellEnd"/>
      <w:r w:rsidRPr="00941794">
        <w:rPr>
          <w:rFonts w:ascii="Arial" w:hAnsi="Arial" w:cs="Arial"/>
        </w:rPr>
        <w:t xml:space="preserve"> signatories should check that the expenditure has been </w:t>
      </w:r>
      <w:proofErr w:type="spellStart"/>
      <w:r w:rsidRPr="00941794">
        <w:rPr>
          <w:rFonts w:ascii="Arial" w:hAnsi="Arial" w:cs="Arial"/>
        </w:rPr>
        <w:t>authorised</w:t>
      </w:r>
      <w:proofErr w:type="spellEnd"/>
      <w:r w:rsidRPr="00941794">
        <w:rPr>
          <w:rFonts w:ascii="Arial" w:hAnsi="Arial" w:cs="Arial"/>
        </w:rPr>
        <w:t xml:space="preserve"> by the appropriate person before signing the </w:t>
      </w:r>
      <w:proofErr w:type="spellStart"/>
      <w:r w:rsidRPr="00941794">
        <w:rPr>
          <w:rFonts w:ascii="Arial" w:hAnsi="Arial" w:cs="Arial"/>
        </w:rPr>
        <w:t>cheque</w:t>
      </w:r>
      <w:proofErr w:type="spellEnd"/>
      <w:r w:rsidRPr="00941794">
        <w:rPr>
          <w:rFonts w:ascii="Arial" w:hAnsi="Arial" w:cs="Arial"/>
        </w:rPr>
        <w:t xml:space="preserve">. </w:t>
      </w:r>
    </w:p>
    <w:p w14:paraId="31585422" w14:textId="77777777" w:rsidR="0081361F" w:rsidRPr="00941794" w:rsidRDefault="00FF174B" w:rsidP="00FF174B">
      <w:pPr>
        <w:pStyle w:val="ListParagraph"/>
        <w:numPr>
          <w:ilvl w:val="0"/>
          <w:numId w:val="6"/>
        </w:numPr>
        <w:rPr>
          <w:rFonts w:ascii="Arial" w:hAnsi="Arial" w:cs="Arial"/>
        </w:rPr>
      </w:pPr>
      <w:r w:rsidRPr="00941794">
        <w:rPr>
          <w:rFonts w:ascii="Arial" w:hAnsi="Arial" w:cs="Arial"/>
          <w:b/>
        </w:rPr>
        <w:t xml:space="preserve">Signatories will not, under any circumstances, sign blank </w:t>
      </w:r>
      <w:proofErr w:type="spellStart"/>
      <w:r w:rsidRPr="00941794">
        <w:rPr>
          <w:rFonts w:ascii="Arial" w:hAnsi="Arial" w:cs="Arial"/>
          <w:b/>
        </w:rPr>
        <w:t>cheques</w:t>
      </w:r>
      <w:proofErr w:type="spellEnd"/>
      <w:r w:rsidRPr="00941794">
        <w:rPr>
          <w:rFonts w:ascii="Arial" w:hAnsi="Arial" w:cs="Arial"/>
        </w:rPr>
        <w:t>, or</w:t>
      </w:r>
      <w:r w:rsidRPr="00941794">
        <w:rPr>
          <w:rFonts w:ascii="Arial" w:hAnsi="Arial" w:cs="Arial"/>
          <w:b/>
        </w:rPr>
        <w:t xml:space="preserve"> </w:t>
      </w:r>
      <w:proofErr w:type="spellStart"/>
      <w:r w:rsidRPr="00941794">
        <w:rPr>
          <w:rFonts w:ascii="Arial" w:hAnsi="Arial" w:cs="Arial"/>
        </w:rPr>
        <w:t>cheques</w:t>
      </w:r>
      <w:proofErr w:type="spellEnd"/>
      <w:r w:rsidRPr="00941794">
        <w:rPr>
          <w:rFonts w:ascii="Arial" w:hAnsi="Arial" w:cs="Arial"/>
        </w:rPr>
        <w:t xml:space="preserve"> which are payable to themselves. </w:t>
      </w:r>
      <w:proofErr w:type="spellStart"/>
      <w:r w:rsidRPr="00941794">
        <w:rPr>
          <w:rFonts w:ascii="Arial" w:hAnsi="Arial" w:cs="Arial"/>
        </w:rPr>
        <w:t>Cheques</w:t>
      </w:r>
      <w:proofErr w:type="spellEnd"/>
      <w:r w:rsidRPr="00941794">
        <w:rPr>
          <w:rFonts w:ascii="Arial" w:hAnsi="Arial" w:cs="Arial"/>
        </w:rPr>
        <w:t xml:space="preserve"> should be filled in completely (with payee, amount in words and figures, and date) before </w:t>
      </w:r>
      <w:proofErr w:type="spellStart"/>
      <w:r w:rsidRPr="00941794">
        <w:rPr>
          <w:rFonts w:ascii="Arial" w:hAnsi="Arial" w:cs="Arial"/>
        </w:rPr>
        <w:t>cheques</w:t>
      </w:r>
      <w:proofErr w:type="spellEnd"/>
      <w:r w:rsidRPr="00941794">
        <w:rPr>
          <w:rFonts w:ascii="Arial" w:hAnsi="Arial" w:cs="Arial"/>
        </w:rPr>
        <w:t xml:space="preserve"> are signed. </w:t>
      </w:r>
    </w:p>
    <w:p w14:paraId="24A0718C" w14:textId="77777777" w:rsidR="0081361F" w:rsidRPr="00941794" w:rsidRDefault="00FF174B" w:rsidP="00FF174B">
      <w:pPr>
        <w:pStyle w:val="ListParagraph"/>
        <w:numPr>
          <w:ilvl w:val="0"/>
          <w:numId w:val="6"/>
        </w:numPr>
        <w:rPr>
          <w:rFonts w:ascii="Arial" w:hAnsi="Arial" w:cs="Arial"/>
        </w:rPr>
      </w:pPr>
      <w:r w:rsidRPr="00941794">
        <w:rPr>
          <w:rFonts w:ascii="Arial" w:hAnsi="Arial" w:cs="Arial"/>
        </w:rPr>
        <w:t xml:space="preserve">The day-to-day limit on encashment of </w:t>
      </w:r>
      <w:proofErr w:type="spellStart"/>
      <w:r w:rsidRPr="00941794">
        <w:rPr>
          <w:rFonts w:ascii="Arial" w:hAnsi="Arial" w:cs="Arial"/>
        </w:rPr>
        <w:t>cheques</w:t>
      </w:r>
      <w:proofErr w:type="spellEnd"/>
      <w:r w:rsidRPr="00941794">
        <w:rPr>
          <w:rFonts w:ascii="Arial" w:hAnsi="Arial" w:cs="Arial"/>
        </w:rPr>
        <w:t xml:space="preserve"> is </w:t>
      </w:r>
      <w:r w:rsidR="0081361F" w:rsidRPr="00941794">
        <w:rPr>
          <w:rFonts w:ascii="Arial" w:hAnsi="Arial" w:cs="Arial"/>
        </w:rPr>
        <w:t>£8</w:t>
      </w:r>
      <w:r w:rsidRPr="00941794">
        <w:rPr>
          <w:rFonts w:ascii="Arial" w:hAnsi="Arial" w:cs="Arial"/>
        </w:rPr>
        <w:t xml:space="preserve">00. However, where a larger cash float is required (for a major event for example), </w:t>
      </w:r>
      <w:proofErr w:type="gramStart"/>
      <w:r w:rsidRPr="00941794">
        <w:rPr>
          <w:rFonts w:ascii="Arial" w:hAnsi="Arial" w:cs="Arial"/>
        </w:rPr>
        <w:t>this may be approved by the Treasurer</w:t>
      </w:r>
      <w:proofErr w:type="gramEnd"/>
      <w:r w:rsidRPr="00941794">
        <w:rPr>
          <w:rFonts w:ascii="Arial" w:hAnsi="Arial" w:cs="Arial"/>
        </w:rPr>
        <w:t xml:space="preserve">. </w:t>
      </w:r>
    </w:p>
    <w:p w14:paraId="3A30CF7E" w14:textId="77777777" w:rsidR="0081361F" w:rsidRPr="00941794" w:rsidRDefault="00FF174B" w:rsidP="00FF174B">
      <w:pPr>
        <w:pStyle w:val="ListParagraph"/>
        <w:numPr>
          <w:ilvl w:val="0"/>
          <w:numId w:val="6"/>
        </w:numPr>
        <w:rPr>
          <w:rFonts w:ascii="Arial" w:hAnsi="Arial" w:cs="Arial"/>
        </w:rPr>
      </w:pPr>
      <w:r w:rsidRPr="00941794">
        <w:rPr>
          <w:rFonts w:ascii="Arial" w:hAnsi="Arial" w:cs="Arial"/>
        </w:rPr>
        <w:t xml:space="preserve">When signing </w:t>
      </w:r>
      <w:proofErr w:type="spellStart"/>
      <w:r w:rsidRPr="00941794">
        <w:rPr>
          <w:rFonts w:ascii="Arial" w:hAnsi="Arial" w:cs="Arial"/>
        </w:rPr>
        <w:t>cheques</w:t>
      </w:r>
      <w:proofErr w:type="spellEnd"/>
      <w:r w:rsidRPr="00941794">
        <w:rPr>
          <w:rFonts w:ascii="Arial" w:hAnsi="Arial" w:cs="Arial"/>
        </w:rPr>
        <w:t xml:space="preserve"> to restore the </w:t>
      </w:r>
      <w:proofErr w:type="spellStart"/>
      <w:r w:rsidRPr="00941794">
        <w:rPr>
          <w:rFonts w:ascii="Arial" w:hAnsi="Arial" w:cs="Arial"/>
        </w:rPr>
        <w:t>imprest</w:t>
      </w:r>
      <w:proofErr w:type="spellEnd"/>
      <w:r w:rsidRPr="00941794">
        <w:rPr>
          <w:rFonts w:ascii="Arial" w:hAnsi="Arial" w:cs="Arial"/>
        </w:rPr>
        <w:t xml:space="preserve"> balance (see below), a copy of the petty cash reconciliation, together with recent petty cash transactions, must be presented with the </w:t>
      </w:r>
      <w:proofErr w:type="spellStart"/>
      <w:r w:rsidRPr="00941794">
        <w:rPr>
          <w:rFonts w:ascii="Arial" w:hAnsi="Arial" w:cs="Arial"/>
        </w:rPr>
        <w:t>cheque</w:t>
      </w:r>
      <w:proofErr w:type="spellEnd"/>
      <w:r w:rsidRPr="00941794">
        <w:rPr>
          <w:rFonts w:ascii="Arial" w:hAnsi="Arial" w:cs="Arial"/>
        </w:rPr>
        <w:t xml:space="preserve"> request.</w:t>
      </w:r>
    </w:p>
    <w:p w14:paraId="7D94E11F" w14:textId="56F92D42" w:rsidR="00FF174B" w:rsidRPr="00941794" w:rsidRDefault="00FF174B" w:rsidP="00FF174B">
      <w:pPr>
        <w:pStyle w:val="ListParagraph"/>
        <w:numPr>
          <w:ilvl w:val="0"/>
          <w:numId w:val="6"/>
        </w:numPr>
        <w:rPr>
          <w:rFonts w:ascii="Arial" w:hAnsi="Arial" w:cs="Arial"/>
        </w:rPr>
      </w:pPr>
      <w:r w:rsidRPr="00941794">
        <w:rPr>
          <w:rFonts w:ascii="Arial" w:hAnsi="Arial" w:cs="Arial"/>
        </w:rPr>
        <w:t xml:space="preserve">The </w:t>
      </w:r>
      <w:r w:rsidR="0081361F" w:rsidRPr="00941794">
        <w:rPr>
          <w:rFonts w:ascii="Arial" w:hAnsi="Arial" w:cs="Arial"/>
        </w:rPr>
        <w:t>Treasurer and</w:t>
      </w:r>
      <w:r w:rsidRPr="00941794">
        <w:rPr>
          <w:rFonts w:ascii="Arial" w:hAnsi="Arial" w:cs="Arial"/>
        </w:rPr>
        <w:t xml:space="preserve"> Manager will each be </w:t>
      </w:r>
      <w:proofErr w:type="spellStart"/>
      <w:r w:rsidRPr="00941794">
        <w:rPr>
          <w:rFonts w:ascii="Arial" w:hAnsi="Arial" w:cs="Arial"/>
        </w:rPr>
        <w:t>authorised</w:t>
      </w:r>
      <w:proofErr w:type="spellEnd"/>
      <w:r w:rsidRPr="00941794">
        <w:rPr>
          <w:rFonts w:ascii="Arial" w:hAnsi="Arial" w:cs="Arial"/>
        </w:rPr>
        <w:t xml:space="preserve"> to hold </w:t>
      </w:r>
      <w:r w:rsidR="0081361F" w:rsidRPr="00941794">
        <w:rPr>
          <w:rFonts w:ascii="Arial" w:hAnsi="Arial" w:cs="Arial"/>
        </w:rPr>
        <w:t>debit/</w:t>
      </w:r>
      <w:r w:rsidRPr="00941794">
        <w:rPr>
          <w:rFonts w:ascii="Arial" w:hAnsi="Arial" w:cs="Arial"/>
        </w:rPr>
        <w:t xml:space="preserve">credit cards with a maximum limit of £500 for the purpose of booking and paying for goods and services relating to the furtherance of </w:t>
      </w:r>
      <w:proofErr w:type="spellStart"/>
      <w:r w:rsidR="0081361F" w:rsidRPr="00941794">
        <w:rPr>
          <w:rFonts w:ascii="Arial" w:hAnsi="Arial" w:cs="Arial"/>
        </w:rPr>
        <w:t>MCoS</w:t>
      </w:r>
      <w:proofErr w:type="spellEnd"/>
      <w:r w:rsidR="005F4CEB" w:rsidRPr="00941794">
        <w:rPr>
          <w:rFonts w:ascii="Arial" w:hAnsi="Arial" w:cs="Arial"/>
        </w:rPr>
        <w:t>’</w:t>
      </w:r>
      <w:r w:rsidRPr="00941794">
        <w:rPr>
          <w:rFonts w:ascii="Arial" w:hAnsi="Arial" w:cs="Arial"/>
        </w:rPr>
        <w:t xml:space="preserve"> objectives.  On no account should these cards be used for personal use.</w:t>
      </w:r>
    </w:p>
    <w:p w14:paraId="538D65FC" w14:textId="77777777" w:rsidR="00FF174B" w:rsidRPr="00941794" w:rsidRDefault="00FF174B" w:rsidP="00FF174B">
      <w:pPr>
        <w:pStyle w:val="Heading3"/>
        <w:rPr>
          <w:rFonts w:cs="Arial"/>
        </w:rPr>
      </w:pPr>
      <w:r w:rsidRPr="00941794">
        <w:rPr>
          <w:rFonts w:cs="Arial"/>
        </w:rPr>
        <w:t>Handling of cash</w:t>
      </w:r>
    </w:p>
    <w:p w14:paraId="728E5AF9" w14:textId="77777777" w:rsidR="0081361F" w:rsidRPr="00941794" w:rsidRDefault="0081361F" w:rsidP="00FF174B">
      <w:pPr>
        <w:pStyle w:val="ListParagraph"/>
        <w:numPr>
          <w:ilvl w:val="0"/>
          <w:numId w:val="7"/>
        </w:numPr>
        <w:rPr>
          <w:rFonts w:ascii="Arial" w:hAnsi="Arial" w:cs="Arial"/>
        </w:rPr>
      </w:pPr>
      <w:proofErr w:type="spellStart"/>
      <w:r w:rsidRPr="00941794">
        <w:rPr>
          <w:rFonts w:ascii="Arial" w:hAnsi="Arial" w:cs="Arial"/>
        </w:rPr>
        <w:t>MCoS</w:t>
      </w:r>
      <w:proofErr w:type="spellEnd"/>
      <w:r w:rsidR="00FF174B" w:rsidRPr="00941794">
        <w:rPr>
          <w:rFonts w:ascii="Arial" w:hAnsi="Arial" w:cs="Arial"/>
        </w:rPr>
        <w:t xml:space="preserve"> Staff should carry a minimum of personal cash whilst working and should keep this separately from any money held on behalf of </w:t>
      </w:r>
      <w:proofErr w:type="spellStart"/>
      <w:r w:rsidRPr="00941794">
        <w:rPr>
          <w:rFonts w:ascii="Arial" w:hAnsi="Arial" w:cs="Arial"/>
        </w:rPr>
        <w:t>MCoS</w:t>
      </w:r>
      <w:proofErr w:type="spellEnd"/>
      <w:r w:rsidR="00FF174B" w:rsidRPr="00941794">
        <w:rPr>
          <w:rFonts w:ascii="Arial" w:hAnsi="Arial" w:cs="Arial"/>
        </w:rPr>
        <w:t>.</w:t>
      </w:r>
    </w:p>
    <w:p w14:paraId="5A44E7E9" w14:textId="77777777" w:rsidR="0081361F" w:rsidRPr="00941794" w:rsidRDefault="00FF174B" w:rsidP="00FF174B">
      <w:pPr>
        <w:pStyle w:val="ListParagraph"/>
        <w:numPr>
          <w:ilvl w:val="0"/>
          <w:numId w:val="7"/>
        </w:numPr>
        <w:rPr>
          <w:rFonts w:ascii="Arial" w:hAnsi="Arial" w:cs="Arial"/>
        </w:rPr>
      </w:pPr>
      <w:r w:rsidRPr="00941794">
        <w:rPr>
          <w:rFonts w:ascii="Arial" w:hAnsi="Arial" w:cs="Arial"/>
        </w:rPr>
        <w:t>A cash receipt must be obtained for any money sp</w:t>
      </w:r>
      <w:r w:rsidR="0081361F" w:rsidRPr="00941794">
        <w:rPr>
          <w:rFonts w:ascii="Arial" w:hAnsi="Arial" w:cs="Arial"/>
        </w:rPr>
        <w:t xml:space="preserve">ent by staff on behalf of </w:t>
      </w:r>
      <w:proofErr w:type="spellStart"/>
      <w:r w:rsidR="0081361F" w:rsidRPr="00941794">
        <w:rPr>
          <w:rFonts w:ascii="Arial" w:hAnsi="Arial" w:cs="Arial"/>
        </w:rPr>
        <w:t>MCoS</w:t>
      </w:r>
      <w:proofErr w:type="spellEnd"/>
      <w:r w:rsidRPr="00941794">
        <w:rPr>
          <w:rFonts w:ascii="Arial" w:hAnsi="Arial" w:cs="Arial"/>
        </w:rPr>
        <w:t xml:space="preserve">.  </w:t>
      </w:r>
    </w:p>
    <w:p w14:paraId="2081AD63" w14:textId="77777777" w:rsidR="0081361F" w:rsidRPr="00941794" w:rsidRDefault="00FF174B" w:rsidP="00FF174B">
      <w:pPr>
        <w:pStyle w:val="ListParagraph"/>
        <w:numPr>
          <w:ilvl w:val="0"/>
          <w:numId w:val="7"/>
        </w:numPr>
        <w:rPr>
          <w:rFonts w:ascii="Arial" w:hAnsi="Arial" w:cs="Arial"/>
        </w:rPr>
      </w:pPr>
      <w:r w:rsidRPr="00941794">
        <w:rPr>
          <w:rFonts w:ascii="Arial" w:hAnsi="Arial" w:cs="Arial"/>
        </w:rPr>
        <w:t>Petty cash payments will only be made by senior named staff on production of such a receipt.</w:t>
      </w:r>
    </w:p>
    <w:p w14:paraId="29E57D57" w14:textId="77777777" w:rsidR="0081361F" w:rsidRPr="00941794" w:rsidRDefault="00FF174B" w:rsidP="00FF174B">
      <w:pPr>
        <w:pStyle w:val="ListParagraph"/>
        <w:numPr>
          <w:ilvl w:val="0"/>
          <w:numId w:val="7"/>
        </w:numPr>
        <w:rPr>
          <w:rFonts w:ascii="Arial" w:hAnsi="Arial" w:cs="Arial"/>
        </w:rPr>
      </w:pPr>
      <w:r w:rsidRPr="00941794">
        <w:rPr>
          <w:rFonts w:ascii="Arial" w:hAnsi="Arial" w:cs="Arial"/>
        </w:rPr>
        <w:t xml:space="preserve">The senior staff members </w:t>
      </w:r>
      <w:proofErr w:type="spellStart"/>
      <w:r w:rsidRPr="00941794">
        <w:rPr>
          <w:rFonts w:ascii="Arial" w:hAnsi="Arial" w:cs="Arial"/>
        </w:rPr>
        <w:t>authorised</w:t>
      </w:r>
      <w:proofErr w:type="spellEnd"/>
      <w:r w:rsidRPr="00941794">
        <w:rPr>
          <w:rFonts w:ascii="Arial" w:hAnsi="Arial" w:cs="Arial"/>
        </w:rPr>
        <w:t xml:space="preserve"> by the Board of Trustees will be able to collect petty cash from the bank. Petty cash will be topped up on the '</w:t>
      </w:r>
      <w:proofErr w:type="spellStart"/>
      <w:r w:rsidRPr="00941794">
        <w:rPr>
          <w:rFonts w:ascii="Arial" w:hAnsi="Arial" w:cs="Arial"/>
        </w:rPr>
        <w:t>imprest</w:t>
      </w:r>
      <w:proofErr w:type="spellEnd"/>
      <w:r w:rsidRPr="00941794">
        <w:rPr>
          <w:rFonts w:ascii="Arial" w:hAnsi="Arial" w:cs="Arial"/>
        </w:rPr>
        <w:t xml:space="preserve">' system, where the amount spent is reimbursed. It is intended for small items, up to £100. Anything over this amount must be paid by </w:t>
      </w:r>
      <w:proofErr w:type="spellStart"/>
      <w:r w:rsidRPr="00941794">
        <w:rPr>
          <w:rFonts w:ascii="Arial" w:hAnsi="Arial" w:cs="Arial"/>
        </w:rPr>
        <w:t>cheque</w:t>
      </w:r>
      <w:proofErr w:type="spellEnd"/>
      <w:r w:rsidR="0081361F" w:rsidRPr="00941794">
        <w:rPr>
          <w:rFonts w:ascii="Arial" w:hAnsi="Arial" w:cs="Arial"/>
        </w:rPr>
        <w:t xml:space="preserve"> or bank transfer</w:t>
      </w:r>
      <w:r w:rsidRPr="00941794">
        <w:rPr>
          <w:rFonts w:ascii="Arial" w:hAnsi="Arial" w:cs="Arial"/>
        </w:rPr>
        <w:t xml:space="preserve">. </w:t>
      </w:r>
    </w:p>
    <w:p w14:paraId="64064C4B" w14:textId="77777777" w:rsidR="0081361F" w:rsidRPr="00941794" w:rsidRDefault="00FF174B" w:rsidP="00FF174B">
      <w:pPr>
        <w:pStyle w:val="ListParagraph"/>
        <w:numPr>
          <w:ilvl w:val="0"/>
          <w:numId w:val="7"/>
        </w:numPr>
        <w:rPr>
          <w:rFonts w:ascii="Arial" w:hAnsi="Arial" w:cs="Arial"/>
        </w:rPr>
      </w:pPr>
      <w:r w:rsidRPr="00941794">
        <w:rPr>
          <w:rFonts w:ascii="Arial" w:hAnsi="Arial" w:cs="Arial"/>
        </w:rPr>
        <w:t xml:space="preserve">The </w:t>
      </w:r>
      <w:proofErr w:type="spellStart"/>
      <w:r w:rsidRPr="00941794">
        <w:rPr>
          <w:rFonts w:ascii="Arial" w:hAnsi="Arial" w:cs="Arial"/>
        </w:rPr>
        <w:t>imprest</w:t>
      </w:r>
      <w:proofErr w:type="spellEnd"/>
      <w:r w:rsidRPr="00941794">
        <w:rPr>
          <w:rFonts w:ascii="Arial" w:hAnsi="Arial" w:cs="Arial"/>
        </w:rPr>
        <w:t xml:space="preserve"> has a balance limit of </w:t>
      </w:r>
      <w:r w:rsidR="0081361F" w:rsidRPr="00941794">
        <w:rPr>
          <w:rFonts w:ascii="Arial" w:hAnsi="Arial" w:cs="Arial"/>
        </w:rPr>
        <w:t>£1,00</w:t>
      </w:r>
      <w:r w:rsidRPr="00941794">
        <w:rPr>
          <w:rFonts w:ascii="Arial" w:hAnsi="Arial" w:cs="Arial"/>
        </w:rPr>
        <w:t xml:space="preserve">0. The petty cash balance will be reconciled when restoring the </w:t>
      </w:r>
      <w:proofErr w:type="spellStart"/>
      <w:r w:rsidRPr="00941794">
        <w:rPr>
          <w:rFonts w:ascii="Arial" w:hAnsi="Arial" w:cs="Arial"/>
        </w:rPr>
        <w:t>imprest</w:t>
      </w:r>
      <w:proofErr w:type="spellEnd"/>
      <w:r w:rsidRPr="00941794">
        <w:rPr>
          <w:rFonts w:ascii="Arial" w:hAnsi="Arial" w:cs="Arial"/>
        </w:rPr>
        <w:t xml:space="preserve"> balance, or monthly if this is more frequent.</w:t>
      </w:r>
    </w:p>
    <w:p w14:paraId="60A9C358" w14:textId="77777777" w:rsidR="0081361F" w:rsidRPr="00941794" w:rsidRDefault="00FF174B" w:rsidP="00FF174B">
      <w:pPr>
        <w:pStyle w:val="ListParagraph"/>
        <w:numPr>
          <w:ilvl w:val="0"/>
          <w:numId w:val="7"/>
        </w:numPr>
        <w:rPr>
          <w:rFonts w:ascii="Arial" w:hAnsi="Arial" w:cs="Arial"/>
        </w:rPr>
      </w:pPr>
      <w:r w:rsidRPr="00941794">
        <w:rPr>
          <w:rFonts w:ascii="Arial" w:hAnsi="Arial" w:cs="Arial"/>
        </w:rPr>
        <w:t xml:space="preserve">Specific extra cash floats (for tills at events </w:t>
      </w:r>
      <w:proofErr w:type="spellStart"/>
      <w:r w:rsidRPr="00941794">
        <w:rPr>
          <w:rFonts w:ascii="Arial" w:hAnsi="Arial" w:cs="Arial"/>
        </w:rPr>
        <w:t>etc</w:t>
      </w:r>
      <w:proofErr w:type="spellEnd"/>
      <w:r w:rsidRPr="00941794">
        <w:rPr>
          <w:rFonts w:ascii="Arial" w:hAnsi="Arial" w:cs="Arial"/>
        </w:rPr>
        <w:t xml:space="preserve">) should be agreed in writing with the Treasurer. The person signing for the float is responsible for ensuring cash and receipts are returned as soon as possible after the event etc. No further floats may be issued to that </w:t>
      </w:r>
      <w:r w:rsidRPr="00941794">
        <w:rPr>
          <w:rFonts w:ascii="Arial" w:hAnsi="Arial" w:cs="Arial"/>
        </w:rPr>
        <w:lastRenderedPageBreak/>
        <w:t>person, or another person for a similar purpose, unless the previous float has been accounted for.</w:t>
      </w:r>
    </w:p>
    <w:p w14:paraId="6BB7E899" w14:textId="77777777" w:rsidR="0081361F" w:rsidRPr="00941794" w:rsidRDefault="00FF174B" w:rsidP="00FF174B">
      <w:pPr>
        <w:pStyle w:val="ListParagraph"/>
        <w:numPr>
          <w:ilvl w:val="0"/>
          <w:numId w:val="7"/>
        </w:numPr>
        <w:rPr>
          <w:rFonts w:ascii="Arial" w:hAnsi="Arial" w:cs="Arial"/>
        </w:rPr>
      </w:pPr>
      <w:r w:rsidRPr="00941794">
        <w:rPr>
          <w:rFonts w:ascii="Arial" w:hAnsi="Arial" w:cs="Arial"/>
        </w:rPr>
        <w:t>Cash will be kept in locked metal cabinets wherever possible. Appropriate arrangements will be made for till security.</w:t>
      </w:r>
    </w:p>
    <w:p w14:paraId="0963296D" w14:textId="77777777" w:rsidR="0081361F" w:rsidRPr="00941794" w:rsidRDefault="00FF174B" w:rsidP="00FF174B">
      <w:pPr>
        <w:pStyle w:val="ListParagraph"/>
        <w:numPr>
          <w:ilvl w:val="0"/>
          <w:numId w:val="7"/>
        </w:numPr>
        <w:rPr>
          <w:rFonts w:ascii="Arial" w:hAnsi="Arial" w:cs="Arial"/>
        </w:rPr>
      </w:pPr>
      <w:r w:rsidRPr="00941794">
        <w:rPr>
          <w:rFonts w:ascii="Arial" w:hAnsi="Arial" w:cs="Arial"/>
        </w:rPr>
        <w:t>Mixing money or receipts from different petty cash sources creates accounting problems. In a real emergency, where another cash float has to be used for something, a clear record must be kept, and brought to the Treasurer's attention.</w:t>
      </w:r>
    </w:p>
    <w:p w14:paraId="3C38E72E" w14:textId="77777777" w:rsidR="0081361F" w:rsidRPr="00941794" w:rsidRDefault="00FF174B" w:rsidP="00FF174B">
      <w:pPr>
        <w:pStyle w:val="ListParagraph"/>
        <w:numPr>
          <w:ilvl w:val="0"/>
          <w:numId w:val="7"/>
        </w:numPr>
        <w:rPr>
          <w:rFonts w:ascii="Arial" w:hAnsi="Arial" w:cs="Arial"/>
        </w:rPr>
      </w:pPr>
      <w:r w:rsidRPr="00941794">
        <w:rPr>
          <w:rFonts w:ascii="Arial" w:hAnsi="Arial" w:cs="Arial"/>
        </w:rPr>
        <w:t xml:space="preserve">All money received by </w:t>
      </w:r>
      <w:proofErr w:type="spellStart"/>
      <w:r w:rsidR="0081361F" w:rsidRPr="00941794">
        <w:rPr>
          <w:rFonts w:ascii="Arial" w:hAnsi="Arial" w:cs="Arial"/>
        </w:rPr>
        <w:t>MCoS</w:t>
      </w:r>
      <w:proofErr w:type="spellEnd"/>
      <w:r w:rsidRPr="00941794">
        <w:rPr>
          <w:rFonts w:ascii="Arial" w:hAnsi="Arial" w:cs="Arial"/>
        </w:rPr>
        <w:t xml:space="preserve"> should be receipted and recorded in the Cash Receipts book.</w:t>
      </w:r>
    </w:p>
    <w:p w14:paraId="2468A12B" w14:textId="77777777" w:rsidR="00560AE2" w:rsidRPr="00941794" w:rsidRDefault="00FF174B" w:rsidP="00FF174B">
      <w:pPr>
        <w:pStyle w:val="ListParagraph"/>
        <w:numPr>
          <w:ilvl w:val="0"/>
          <w:numId w:val="7"/>
        </w:numPr>
        <w:rPr>
          <w:rFonts w:ascii="Arial" w:hAnsi="Arial" w:cs="Arial"/>
        </w:rPr>
      </w:pPr>
      <w:r w:rsidRPr="00941794">
        <w:rPr>
          <w:rFonts w:ascii="Arial" w:hAnsi="Arial" w:cs="Arial"/>
        </w:rPr>
        <w:t xml:space="preserve">Donations should preferably be sent into the office in </w:t>
      </w:r>
      <w:proofErr w:type="spellStart"/>
      <w:r w:rsidRPr="00941794">
        <w:rPr>
          <w:rFonts w:ascii="Arial" w:hAnsi="Arial" w:cs="Arial"/>
        </w:rPr>
        <w:t>cheque</w:t>
      </w:r>
      <w:proofErr w:type="spellEnd"/>
      <w:r w:rsidRPr="00941794">
        <w:rPr>
          <w:rFonts w:ascii="Arial" w:hAnsi="Arial" w:cs="Arial"/>
        </w:rPr>
        <w:t xml:space="preserve"> form. Should donations be given to a member of staff or Trustee, then he/she should ask the donor to put the cash or </w:t>
      </w:r>
      <w:proofErr w:type="spellStart"/>
      <w:r w:rsidRPr="00941794">
        <w:rPr>
          <w:rFonts w:ascii="Arial" w:hAnsi="Arial" w:cs="Arial"/>
        </w:rPr>
        <w:t>cheque</w:t>
      </w:r>
      <w:proofErr w:type="spellEnd"/>
      <w:r w:rsidRPr="00941794">
        <w:rPr>
          <w:rFonts w:ascii="Arial" w:hAnsi="Arial" w:cs="Arial"/>
        </w:rPr>
        <w:t xml:space="preserve"> in a sealed envelope and should take it to the scheme office within 5 working days. </w:t>
      </w:r>
    </w:p>
    <w:p w14:paraId="6E09AC78" w14:textId="210B48BB" w:rsidR="0081361F" w:rsidRPr="00941794" w:rsidRDefault="00560AE2" w:rsidP="00FF174B">
      <w:pPr>
        <w:pStyle w:val="ListParagraph"/>
        <w:numPr>
          <w:ilvl w:val="0"/>
          <w:numId w:val="7"/>
        </w:numPr>
        <w:rPr>
          <w:rFonts w:ascii="Arial" w:hAnsi="Arial" w:cs="Arial"/>
        </w:rPr>
      </w:pPr>
      <w:r w:rsidRPr="00941794">
        <w:rPr>
          <w:rFonts w:ascii="Arial" w:hAnsi="Arial" w:cs="Arial"/>
        </w:rPr>
        <w:t xml:space="preserve">Donations received through online giving, such as </w:t>
      </w:r>
      <w:proofErr w:type="spellStart"/>
      <w:r w:rsidRPr="00941794">
        <w:rPr>
          <w:rFonts w:ascii="Arial" w:hAnsi="Arial" w:cs="Arial"/>
        </w:rPr>
        <w:t>Paypal</w:t>
      </w:r>
      <w:proofErr w:type="spellEnd"/>
      <w:r w:rsidRPr="00941794">
        <w:rPr>
          <w:rFonts w:ascii="Arial" w:hAnsi="Arial" w:cs="Arial"/>
        </w:rPr>
        <w:t xml:space="preserve">, will be recorded by the treasurer and notification sent to </w:t>
      </w:r>
      <w:hyperlink r:id="rId7" w:history="1">
        <w:r w:rsidRPr="00941794">
          <w:rPr>
            <w:rStyle w:val="Hyperlink"/>
            <w:rFonts w:ascii="Arial" w:hAnsi="Arial" w:cs="Arial"/>
          </w:rPr>
          <w:t>Manchester@cityofsanctuary.org</w:t>
        </w:r>
      </w:hyperlink>
      <w:r w:rsidRPr="00941794">
        <w:rPr>
          <w:rFonts w:ascii="Arial" w:hAnsi="Arial" w:cs="Arial"/>
        </w:rPr>
        <w:t xml:space="preserve"> which both co-chairs also receive notification of.</w:t>
      </w:r>
    </w:p>
    <w:p w14:paraId="042A72DB" w14:textId="1A91BE20" w:rsidR="0081361F" w:rsidRPr="00941794" w:rsidRDefault="00FF174B" w:rsidP="00FF174B">
      <w:pPr>
        <w:pStyle w:val="ListParagraph"/>
        <w:numPr>
          <w:ilvl w:val="0"/>
          <w:numId w:val="7"/>
        </w:numPr>
        <w:rPr>
          <w:rFonts w:ascii="Arial" w:hAnsi="Arial" w:cs="Arial"/>
        </w:rPr>
      </w:pPr>
      <w:r w:rsidRPr="00941794">
        <w:rPr>
          <w:rFonts w:ascii="Arial" w:hAnsi="Arial" w:cs="Arial"/>
        </w:rPr>
        <w:t xml:space="preserve">A receipt and thank you letter will be issued to the donor by </w:t>
      </w:r>
      <w:r w:rsidR="00560AE2" w:rsidRPr="00941794">
        <w:rPr>
          <w:rFonts w:ascii="Arial" w:hAnsi="Arial" w:cs="Arial"/>
        </w:rPr>
        <w:t>a co-chairperson</w:t>
      </w:r>
      <w:r w:rsidR="0081361F" w:rsidRPr="00941794">
        <w:rPr>
          <w:rFonts w:ascii="Arial" w:hAnsi="Arial" w:cs="Arial"/>
        </w:rPr>
        <w:t xml:space="preserve"> or Treasurer</w:t>
      </w:r>
      <w:r w:rsidRPr="00941794">
        <w:rPr>
          <w:rFonts w:ascii="Arial" w:hAnsi="Arial" w:cs="Arial"/>
        </w:rPr>
        <w:t>.</w:t>
      </w:r>
    </w:p>
    <w:p w14:paraId="6B84E764" w14:textId="77777777" w:rsidR="00FF174B" w:rsidRPr="00941794" w:rsidRDefault="00FF174B" w:rsidP="00FF174B">
      <w:pPr>
        <w:pStyle w:val="ListParagraph"/>
        <w:numPr>
          <w:ilvl w:val="0"/>
          <w:numId w:val="7"/>
        </w:numPr>
        <w:rPr>
          <w:rFonts w:ascii="Arial" w:hAnsi="Arial" w:cs="Arial"/>
        </w:rPr>
      </w:pPr>
      <w:r w:rsidRPr="00941794">
        <w:rPr>
          <w:rFonts w:ascii="Arial" w:hAnsi="Arial" w:cs="Arial"/>
          <w:b/>
        </w:rPr>
        <w:t>Any cash income will be banked as soon as possible after receipt, and not used for petty cash expenditure</w:t>
      </w:r>
      <w:r w:rsidRPr="00941794">
        <w:rPr>
          <w:rFonts w:ascii="Arial" w:hAnsi="Arial" w:cs="Arial"/>
        </w:rPr>
        <w:t xml:space="preserve">. </w:t>
      </w:r>
    </w:p>
    <w:p w14:paraId="64ADCB21" w14:textId="77777777" w:rsidR="00FF174B" w:rsidRPr="00941794" w:rsidRDefault="00FF174B" w:rsidP="00FF174B">
      <w:pPr>
        <w:pStyle w:val="Heading3"/>
        <w:rPr>
          <w:rFonts w:cs="Arial"/>
        </w:rPr>
      </w:pPr>
      <w:r w:rsidRPr="00941794">
        <w:rPr>
          <w:rFonts w:cs="Arial"/>
        </w:rPr>
        <w:t>Handling Service Users’ Money</w:t>
      </w:r>
    </w:p>
    <w:p w14:paraId="7A56AF17" w14:textId="77777777" w:rsidR="0086736B" w:rsidRPr="00941794" w:rsidRDefault="0086736B" w:rsidP="0086736B">
      <w:pPr>
        <w:pStyle w:val="ListParagraph"/>
        <w:numPr>
          <w:ilvl w:val="0"/>
          <w:numId w:val="8"/>
        </w:numPr>
        <w:rPr>
          <w:rFonts w:ascii="Arial" w:hAnsi="Arial" w:cs="Arial"/>
        </w:rPr>
      </w:pPr>
      <w:proofErr w:type="spellStart"/>
      <w:r w:rsidRPr="00941794">
        <w:rPr>
          <w:rFonts w:ascii="Arial" w:hAnsi="Arial" w:cs="Arial"/>
        </w:rPr>
        <w:t>MCoS</w:t>
      </w:r>
      <w:proofErr w:type="spellEnd"/>
      <w:r w:rsidR="00FF174B" w:rsidRPr="00941794">
        <w:rPr>
          <w:rFonts w:ascii="Arial" w:hAnsi="Arial" w:cs="Arial"/>
        </w:rPr>
        <w:t xml:space="preserve"> staff will not handle any cash belonging to service users. </w:t>
      </w:r>
    </w:p>
    <w:p w14:paraId="6A87FA17" w14:textId="77777777" w:rsidR="00FF174B" w:rsidRPr="00941794" w:rsidRDefault="00FF174B" w:rsidP="0086736B">
      <w:pPr>
        <w:pStyle w:val="ListParagraph"/>
        <w:numPr>
          <w:ilvl w:val="0"/>
          <w:numId w:val="8"/>
        </w:numPr>
        <w:rPr>
          <w:rFonts w:ascii="Arial" w:hAnsi="Arial" w:cs="Arial"/>
        </w:rPr>
      </w:pPr>
      <w:r w:rsidRPr="00941794">
        <w:rPr>
          <w:rFonts w:ascii="Arial" w:hAnsi="Arial" w:cs="Arial"/>
        </w:rPr>
        <w:t>Any funding attached to individual service users will be clearly earmarked and treated as restricted to this purpose only.</w:t>
      </w:r>
    </w:p>
    <w:p w14:paraId="7D92448E" w14:textId="77777777" w:rsidR="00FF174B" w:rsidRPr="00941794" w:rsidRDefault="00FF174B" w:rsidP="00FF174B">
      <w:pPr>
        <w:pStyle w:val="Heading3"/>
        <w:rPr>
          <w:rFonts w:cs="Arial"/>
        </w:rPr>
      </w:pPr>
      <w:r w:rsidRPr="00941794">
        <w:rPr>
          <w:rFonts w:cs="Arial"/>
        </w:rPr>
        <w:t>Salaries, payroll and freelancers</w:t>
      </w:r>
    </w:p>
    <w:p w14:paraId="6F5CF39E" w14:textId="77777777" w:rsidR="0086736B" w:rsidRPr="00941794" w:rsidRDefault="0086736B" w:rsidP="0086736B">
      <w:pPr>
        <w:pStyle w:val="ListParagraph"/>
        <w:numPr>
          <w:ilvl w:val="0"/>
          <w:numId w:val="9"/>
        </w:numPr>
        <w:rPr>
          <w:rFonts w:ascii="Arial" w:hAnsi="Arial" w:cs="Arial"/>
        </w:rPr>
      </w:pPr>
      <w:proofErr w:type="spellStart"/>
      <w:r w:rsidRPr="00941794">
        <w:rPr>
          <w:rFonts w:ascii="Arial" w:hAnsi="Arial" w:cs="Arial"/>
        </w:rPr>
        <w:t>MCoS</w:t>
      </w:r>
      <w:proofErr w:type="spellEnd"/>
      <w:r w:rsidR="00FF174B" w:rsidRPr="00941794">
        <w:rPr>
          <w:rFonts w:ascii="Arial" w:hAnsi="Arial" w:cs="Arial"/>
        </w:rPr>
        <w:t xml:space="preserve"> is required to operate the PAYE system, and make annual returns to HMRC. </w:t>
      </w:r>
    </w:p>
    <w:p w14:paraId="5BFAF44D" w14:textId="77777777" w:rsidR="0086736B" w:rsidRPr="00941794" w:rsidRDefault="00FF174B" w:rsidP="0086736B">
      <w:pPr>
        <w:pStyle w:val="ListParagraph"/>
        <w:numPr>
          <w:ilvl w:val="0"/>
          <w:numId w:val="9"/>
        </w:numPr>
        <w:rPr>
          <w:rFonts w:ascii="Arial" w:hAnsi="Arial" w:cs="Arial"/>
        </w:rPr>
      </w:pPr>
      <w:r w:rsidRPr="00941794">
        <w:rPr>
          <w:rFonts w:ascii="Arial" w:hAnsi="Arial" w:cs="Arial"/>
        </w:rPr>
        <w:t>All pe</w:t>
      </w:r>
      <w:r w:rsidR="0086736B" w:rsidRPr="00941794">
        <w:rPr>
          <w:rFonts w:ascii="Arial" w:hAnsi="Arial" w:cs="Arial"/>
        </w:rPr>
        <w:t xml:space="preserve">ople working directly for </w:t>
      </w:r>
      <w:proofErr w:type="spellStart"/>
      <w:r w:rsidR="0086736B" w:rsidRPr="00941794">
        <w:rPr>
          <w:rFonts w:ascii="Arial" w:hAnsi="Arial" w:cs="Arial"/>
        </w:rPr>
        <w:t>MCoS</w:t>
      </w:r>
      <w:proofErr w:type="spellEnd"/>
      <w:r w:rsidRPr="00941794">
        <w:rPr>
          <w:rFonts w:ascii="Arial" w:hAnsi="Arial" w:cs="Arial"/>
        </w:rPr>
        <w:t xml:space="preserve">, whether permanent or temporary, must provide a P45, or sign a P46, or give reasons why they can't. </w:t>
      </w:r>
    </w:p>
    <w:p w14:paraId="457B0A36" w14:textId="77777777" w:rsidR="0086736B" w:rsidRPr="00941794" w:rsidRDefault="00FF174B" w:rsidP="00FF174B">
      <w:pPr>
        <w:pStyle w:val="ListParagraph"/>
        <w:numPr>
          <w:ilvl w:val="0"/>
          <w:numId w:val="9"/>
        </w:numPr>
        <w:rPr>
          <w:rFonts w:ascii="Arial" w:hAnsi="Arial" w:cs="Arial"/>
        </w:rPr>
      </w:pPr>
      <w:r w:rsidRPr="00941794">
        <w:rPr>
          <w:rFonts w:ascii="Arial" w:hAnsi="Arial" w:cs="Arial"/>
        </w:rPr>
        <w:t xml:space="preserve">All payments will be made by </w:t>
      </w:r>
      <w:proofErr w:type="spellStart"/>
      <w:r w:rsidRPr="00941794">
        <w:rPr>
          <w:rFonts w:ascii="Arial" w:hAnsi="Arial" w:cs="Arial"/>
        </w:rPr>
        <w:t>cheque</w:t>
      </w:r>
      <w:proofErr w:type="spellEnd"/>
      <w:r w:rsidRPr="00941794">
        <w:rPr>
          <w:rFonts w:ascii="Arial" w:hAnsi="Arial" w:cs="Arial"/>
        </w:rPr>
        <w:t xml:space="preserve"> or direct bank credit.</w:t>
      </w:r>
    </w:p>
    <w:p w14:paraId="1C438419" w14:textId="77777777" w:rsidR="0086736B" w:rsidRPr="00941794" w:rsidRDefault="00FF174B" w:rsidP="00FF174B">
      <w:pPr>
        <w:pStyle w:val="ListParagraph"/>
        <w:numPr>
          <w:ilvl w:val="0"/>
          <w:numId w:val="9"/>
        </w:numPr>
        <w:rPr>
          <w:rFonts w:ascii="Arial" w:hAnsi="Arial" w:cs="Arial"/>
        </w:rPr>
      </w:pPr>
      <w:r w:rsidRPr="00941794">
        <w:rPr>
          <w:rFonts w:ascii="Arial" w:hAnsi="Arial" w:cs="Arial"/>
        </w:rPr>
        <w:t xml:space="preserve">Occasionally, freelance consultants may be used. </w:t>
      </w:r>
    </w:p>
    <w:p w14:paraId="652F7BB0" w14:textId="77777777" w:rsidR="0086736B" w:rsidRPr="00941794" w:rsidRDefault="00FF174B" w:rsidP="00FF174B">
      <w:pPr>
        <w:pStyle w:val="ListParagraph"/>
        <w:numPr>
          <w:ilvl w:val="0"/>
          <w:numId w:val="9"/>
        </w:numPr>
        <w:rPr>
          <w:rFonts w:ascii="Arial" w:hAnsi="Arial" w:cs="Arial"/>
        </w:rPr>
      </w:pPr>
      <w:r w:rsidRPr="00941794">
        <w:rPr>
          <w:rFonts w:ascii="Arial" w:hAnsi="Arial" w:cs="Arial"/>
        </w:rPr>
        <w:t xml:space="preserve">Freelance contractors will only be taken on when </w:t>
      </w:r>
      <w:proofErr w:type="spellStart"/>
      <w:r w:rsidRPr="00941794">
        <w:rPr>
          <w:rFonts w:ascii="Arial" w:hAnsi="Arial" w:cs="Arial"/>
        </w:rPr>
        <w:t>authorised</w:t>
      </w:r>
      <w:proofErr w:type="spellEnd"/>
      <w:r w:rsidRPr="00941794">
        <w:rPr>
          <w:rFonts w:ascii="Arial" w:hAnsi="Arial" w:cs="Arial"/>
        </w:rPr>
        <w:t xml:space="preserve"> in accordance with procedures for ordering services. They will normally be treated as self-employed, and contracts with such people must </w:t>
      </w:r>
      <w:r w:rsidRPr="00941794">
        <w:rPr>
          <w:rFonts w:ascii="Arial" w:hAnsi="Arial" w:cs="Arial"/>
        </w:rPr>
        <w:lastRenderedPageBreak/>
        <w:t>clearly indicate this. Individual (i.e. non-incorporated) contractors will be asked to supply a tax reference.</w:t>
      </w:r>
    </w:p>
    <w:p w14:paraId="69A8E926" w14:textId="77777777" w:rsidR="0086736B" w:rsidRPr="00941794" w:rsidRDefault="00FF174B" w:rsidP="00FF174B">
      <w:pPr>
        <w:pStyle w:val="ListParagraph"/>
        <w:numPr>
          <w:ilvl w:val="0"/>
          <w:numId w:val="9"/>
        </w:numPr>
        <w:rPr>
          <w:rFonts w:ascii="Arial" w:hAnsi="Arial" w:cs="Arial"/>
        </w:rPr>
      </w:pPr>
      <w:r w:rsidRPr="00941794">
        <w:rPr>
          <w:rFonts w:ascii="Arial" w:hAnsi="Arial" w:cs="Arial"/>
        </w:rPr>
        <w:t>Over-time payments will not normally be made. In exceptional cases, a request shall be put to the Treasurer.</w:t>
      </w:r>
    </w:p>
    <w:p w14:paraId="10054B52" w14:textId="77777777" w:rsidR="0086736B" w:rsidRPr="00941794" w:rsidRDefault="00FF174B" w:rsidP="00FF174B">
      <w:pPr>
        <w:pStyle w:val="ListParagraph"/>
        <w:numPr>
          <w:ilvl w:val="0"/>
          <w:numId w:val="9"/>
        </w:numPr>
        <w:rPr>
          <w:rFonts w:ascii="Arial" w:hAnsi="Arial" w:cs="Arial"/>
        </w:rPr>
      </w:pPr>
      <w:r w:rsidRPr="00941794">
        <w:rPr>
          <w:rFonts w:ascii="Arial" w:hAnsi="Arial" w:cs="Arial"/>
        </w:rPr>
        <w:t xml:space="preserve">Salary payments will normally be made by </w:t>
      </w:r>
      <w:proofErr w:type="spellStart"/>
      <w:r w:rsidR="0086736B" w:rsidRPr="00941794">
        <w:rPr>
          <w:rFonts w:ascii="Arial" w:hAnsi="Arial" w:cs="Arial"/>
        </w:rPr>
        <w:t>MCoS</w:t>
      </w:r>
      <w:r w:rsidRPr="00941794">
        <w:rPr>
          <w:rFonts w:ascii="Arial" w:hAnsi="Arial" w:cs="Arial"/>
        </w:rPr>
        <w:t>’s</w:t>
      </w:r>
      <w:proofErr w:type="spellEnd"/>
      <w:r w:rsidRPr="00941794">
        <w:rPr>
          <w:rFonts w:ascii="Arial" w:hAnsi="Arial" w:cs="Arial"/>
        </w:rPr>
        <w:t xml:space="preserve"> payroll bureau, by credit transfer direct to the employee’s bank account. </w:t>
      </w:r>
    </w:p>
    <w:p w14:paraId="36274D93" w14:textId="77777777" w:rsidR="0086736B" w:rsidRPr="00941794" w:rsidRDefault="00FF174B" w:rsidP="00FF174B">
      <w:pPr>
        <w:pStyle w:val="ListParagraph"/>
        <w:numPr>
          <w:ilvl w:val="0"/>
          <w:numId w:val="9"/>
        </w:numPr>
        <w:rPr>
          <w:rFonts w:ascii="Arial" w:hAnsi="Arial" w:cs="Arial"/>
        </w:rPr>
      </w:pPr>
      <w:r w:rsidRPr="00941794">
        <w:rPr>
          <w:rFonts w:ascii="Arial" w:hAnsi="Arial" w:cs="Arial"/>
        </w:rPr>
        <w:t xml:space="preserve">The salary payment listings will be checked by the Treasurer </w:t>
      </w:r>
      <w:proofErr w:type="gramStart"/>
      <w:r w:rsidRPr="00941794">
        <w:rPr>
          <w:rFonts w:ascii="Arial" w:hAnsi="Arial" w:cs="Arial"/>
        </w:rPr>
        <w:t>on a monthly basis</w:t>
      </w:r>
      <w:proofErr w:type="gramEnd"/>
      <w:r w:rsidRPr="00941794">
        <w:rPr>
          <w:rFonts w:ascii="Arial" w:hAnsi="Arial" w:cs="Arial"/>
        </w:rPr>
        <w:t xml:space="preserve">. </w:t>
      </w:r>
    </w:p>
    <w:p w14:paraId="1CD7D081" w14:textId="77777777" w:rsidR="0086736B" w:rsidRPr="00941794" w:rsidRDefault="00FF174B" w:rsidP="00FF174B">
      <w:pPr>
        <w:pStyle w:val="ListParagraph"/>
        <w:numPr>
          <w:ilvl w:val="0"/>
          <w:numId w:val="9"/>
        </w:numPr>
        <w:rPr>
          <w:rFonts w:ascii="Arial" w:hAnsi="Arial" w:cs="Arial"/>
        </w:rPr>
      </w:pPr>
      <w:r w:rsidRPr="00941794">
        <w:rPr>
          <w:rFonts w:ascii="Arial" w:hAnsi="Arial" w:cs="Arial"/>
        </w:rPr>
        <w:t>Salaries will be paid in arrears on the 28th of the month, or nearest working day, apart from in December, when it will be the 23rd.</w:t>
      </w:r>
    </w:p>
    <w:p w14:paraId="1E669F03" w14:textId="77777777" w:rsidR="0086736B" w:rsidRPr="00941794" w:rsidRDefault="00FF174B" w:rsidP="00FF174B">
      <w:pPr>
        <w:pStyle w:val="ListParagraph"/>
        <w:numPr>
          <w:ilvl w:val="0"/>
          <w:numId w:val="9"/>
        </w:numPr>
        <w:rPr>
          <w:rFonts w:ascii="Arial" w:hAnsi="Arial" w:cs="Arial"/>
        </w:rPr>
      </w:pPr>
      <w:r w:rsidRPr="00941794">
        <w:rPr>
          <w:rFonts w:ascii="Arial" w:hAnsi="Arial" w:cs="Arial"/>
        </w:rPr>
        <w:t xml:space="preserve">Pay increases, pay scales and new or restructured posts </w:t>
      </w:r>
      <w:proofErr w:type="gramStart"/>
      <w:r w:rsidRPr="00941794">
        <w:rPr>
          <w:rFonts w:ascii="Arial" w:hAnsi="Arial" w:cs="Arial"/>
        </w:rPr>
        <w:t>must all be ap</w:t>
      </w:r>
      <w:r w:rsidR="0086736B" w:rsidRPr="00941794">
        <w:rPr>
          <w:rFonts w:ascii="Arial" w:hAnsi="Arial" w:cs="Arial"/>
        </w:rPr>
        <w:t>proved by the Board</w:t>
      </w:r>
      <w:proofErr w:type="gramEnd"/>
      <w:r w:rsidR="0086736B" w:rsidRPr="00941794">
        <w:rPr>
          <w:rFonts w:ascii="Arial" w:hAnsi="Arial" w:cs="Arial"/>
        </w:rPr>
        <w:t>.</w:t>
      </w:r>
    </w:p>
    <w:p w14:paraId="61EEE7C4" w14:textId="77777777" w:rsidR="0086736B" w:rsidRPr="00941794" w:rsidRDefault="00FF174B" w:rsidP="00FF174B">
      <w:pPr>
        <w:pStyle w:val="ListParagraph"/>
        <w:numPr>
          <w:ilvl w:val="0"/>
          <w:numId w:val="9"/>
        </w:numPr>
        <w:rPr>
          <w:rFonts w:ascii="Arial" w:hAnsi="Arial" w:cs="Arial"/>
        </w:rPr>
      </w:pPr>
      <w:r w:rsidRPr="00941794">
        <w:rPr>
          <w:rFonts w:ascii="Arial" w:hAnsi="Arial" w:cs="Arial"/>
        </w:rPr>
        <w:t xml:space="preserve">Any agreed pay rises, whether agreed in advance or retrospectively, will normally be implemented with effect from 1 April. </w:t>
      </w:r>
    </w:p>
    <w:p w14:paraId="253E3474" w14:textId="77777777" w:rsidR="0086736B" w:rsidRPr="00941794" w:rsidRDefault="00FF174B" w:rsidP="00FF174B">
      <w:pPr>
        <w:pStyle w:val="ListParagraph"/>
        <w:numPr>
          <w:ilvl w:val="0"/>
          <w:numId w:val="9"/>
        </w:numPr>
        <w:rPr>
          <w:rFonts w:ascii="Arial" w:hAnsi="Arial" w:cs="Arial"/>
        </w:rPr>
      </w:pPr>
      <w:r w:rsidRPr="00941794">
        <w:rPr>
          <w:rFonts w:ascii="Arial" w:hAnsi="Arial" w:cs="Arial"/>
        </w:rPr>
        <w:t xml:space="preserve">Appointments to new and existing posts will be made as per </w:t>
      </w:r>
      <w:proofErr w:type="spellStart"/>
      <w:r w:rsidR="0086736B" w:rsidRPr="00941794">
        <w:rPr>
          <w:rFonts w:ascii="Arial" w:hAnsi="Arial" w:cs="Arial"/>
        </w:rPr>
        <w:t>MCoS</w:t>
      </w:r>
      <w:proofErr w:type="spellEnd"/>
      <w:r w:rsidR="0086736B" w:rsidRPr="00941794">
        <w:rPr>
          <w:rFonts w:ascii="Arial" w:hAnsi="Arial" w:cs="Arial"/>
        </w:rPr>
        <w:t>’</w:t>
      </w:r>
      <w:r w:rsidRPr="00941794">
        <w:rPr>
          <w:rFonts w:ascii="Arial" w:hAnsi="Arial" w:cs="Arial"/>
        </w:rPr>
        <w:t xml:space="preserve"> agreed recruitment procedure.</w:t>
      </w:r>
    </w:p>
    <w:p w14:paraId="5E6F0F58" w14:textId="77777777" w:rsidR="00FF174B" w:rsidRPr="00941794" w:rsidRDefault="00FF174B" w:rsidP="00FF174B">
      <w:pPr>
        <w:pStyle w:val="ListParagraph"/>
        <w:numPr>
          <w:ilvl w:val="0"/>
          <w:numId w:val="9"/>
        </w:numPr>
        <w:rPr>
          <w:rFonts w:ascii="Arial" w:hAnsi="Arial" w:cs="Arial"/>
        </w:rPr>
      </w:pPr>
      <w:r w:rsidRPr="00941794">
        <w:rPr>
          <w:rFonts w:ascii="Arial" w:hAnsi="Arial" w:cs="Arial"/>
        </w:rPr>
        <w:t>Staff loans are not issued, but in exceptional cases advances may be made against salary due, by agreement with the Treasurer.</w:t>
      </w:r>
    </w:p>
    <w:p w14:paraId="65AC8E90" w14:textId="77777777" w:rsidR="0086736B" w:rsidRPr="00941794" w:rsidRDefault="0086736B" w:rsidP="00FF174B">
      <w:pPr>
        <w:rPr>
          <w:rFonts w:ascii="Arial" w:hAnsi="Arial" w:cs="Arial"/>
        </w:rPr>
      </w:pPr>
    </w:p>
    <w:p w14:paraId="27E62439" w14:textId="77777777" w:rsidR="00FF174B" w:rsidRPr="00941794" w:rsidRDefault="00FF174B" w:rsidP="00FF174B">
      <w:pPr>
        <w:rPr>
          <w:rFonts w:ascii="Arial" w:hAnsi="Arial" w:cs="Arial"/>
        </w:rPr>
      </w:pPr>
      <w:r w:rsidRPr="00941794">
        <w:rPr>
          <w:rFonts w:ascii="Arial" w:hAnsi="Arial" w:cs="Arial"/>
        </w:rPr>
        <w:t>The payroll bureau will be responsible for:</w:t>
      </w:r>
    </w:p>
    <w:p w14:paraId="4308667D" w14:textId="77777777" w:rsidR="00FF174B" w:rsidRPr="00941794" w:rsidRDefault="00FF174B" w:rsidP="00FF174B">
      <w:pPr>
        <w:pStyle w:val="ListBullet"/>
        <w:rPr>
          <w:rFonts w:cs="Arial"/>
        </w:rPr>
      </w:pPr>
      <w:r w:rsidRPr="00941794">
        <w:rPr>
          <w:rFonts w:cs="Arial"/>
        </w:rPr>
        <w:t xml:space="preserve">paying each employee in accordance with the approved terms and conditions, and issuing payslips </w:t>
      </w:r>
    </w:p>
    <w:p w14:paraId="3450A3B3" w14:textId="77777777" w:rsidR="00FF174B" w:rsidRPr="00941794" w:rsidRDefault="00FF174B" w:rsidP="00FF174B">
      <w:pPr>
        <w:pStyle w:val="ListBullet"/>
        <w:rPr>
          <w:rFonts w:cs="Arial"/>
        </w:rPr>
      </w:pPr>
      <w:r w:rsidRPr="00941794">
        <w:rPr>
          <w:rFonts w:cs="Arial"/>
        </w:rPr>
        <w:t xml:space="preserve">operating the PAYE system, keeping the required records, issuing P45s and P60s, and communicating with the tax office as appropriate </w:t>
      </w:r>
    </w:p>
    <w:p w14:paraId="14A4DF26" w14:textId="77777777" w:rsidR="00FF174B" w:rsidRPr="00941794" w:rsidRDefault="00FF174B" w:rsidP="00FF174B">
      <w:pPr>
        <w:pStyle w:val="ListBullet"/>
        <w:rPr>
          <w:rFonts w:cs="Arial"/>
        </w:rPr>
      </w:pPr>
      <w:r w:rsidRPr="00941794">
        <w:rPr>
          <w:rFonts w:cs="Arial"/>
        </w:rPr>
        <w:t xml:space="preserve">making the correct deductions for Income Tax, NI, court orders and any other appropriate deduction authorised by staff; ensuring that deductions are paid to the correct body, and necessary returns made </w:t>
      </w:r>
    </w:p>
    <w:p w14:paraId="14117579" w14:textId="77777777" w:rsidR="00FF174B" w:rsidRPr="00941794" w:rsidRDefault="00FF174B" w:rsidP="00FF174B">
      <w:pPr>
        <w:pStyle w:val="ListBullet"/>
        <w:rPr>
          <w:rFonts w:cs="Arial"/>
        </w:rPr>
      </w:pPr>
      <w:r w:rsidRPr="00941794">
        <w:rPr>
          <w:rFonts w:cs="Arial"/>
        </w:rPr>
        <w:t>administering the Statutory Sick Pay and Statutory Maternity Pay schemes, alongside any related additi</w:t>
      </w:r>
      <w:r w:rsidR="0086736B" w:rsidRPr="00941794">
        <w:rPr>
          <w:rFonts w:cs="Arial"/>
        </w:rPr>
        <w:t xml:space="preserve">onal benefits provided by </w:t>
      </w:r>
      <w:proofErr w:type="spellStart"/>
      <w:r w:rsidR="0086736B" w:rsidRPr="00941794">
        <w:rPr>
          <w:rFonts w:cs="Arial"/>
        </w:rPr>
        <w:t>MCoS</w:t>
      </w:r>
      <w:proofErr w:type="spellEnd"/>
    </w:p>
    <w:p w14:paraId="7CD44D10" w14:textId="77777777" w:rsidR="00FF174B" w:rsidRPr="00941794" w:rsidRDefault="00FF174B" w:rsidP="00FF174B">
      <w:pPr>
        <w:pStyle w:val="ListBullet"/>
        <w:rPr>
          <w:rFonts w:cs="Arial"/>
        </w:rPr>
      </w:pPr>
      <w:r w:rsidRPr="00941794">
        <w:rPr>
          <w:rFonts w:cs="Arial"/>
        </w:rPr>
        <w:t xml:space="preserve">processing any deductions and contributions towards a personal pension </w:t>
      </w:r>
    </w:p>
    <w:p w14:paraId="779D6229" w14:textId="77777777" w:rsidR="00FF174B" w:rsidRPr="00941794" w:rsidRDefault="00FF174B" w:rsidP="00FF174B">
      <w:pPr>
        <w:pStyle w:val="Heading3"/>
        <w:rPr>
          <w:rFonts w:cs="Arial"/>
        </w:rPr>
      </w:pPr>
      <w:r w:rsidRPr="00941794">
        <w:rPr>
          <w:rFonts w:cs="Arial"/>
        </w:rPr>
        <w:t>Income</w:t>
      </w:r>
    </w:p>
    <w:p w14:paraId="6BCBA8C4" w14:textId="77777777" w:rsidR="0086736B" w:rsidRPr="00941794" w:rsidRDefault="00FF174B" w:rsidP="0086736B">
      <w:pPr>
        <w:pStyle w:val="ListParagraph"/>
        <w:numPr>
          <w:ilvl w:val="0"/>
          <w:numId w:val="10"/>
        </w:numPr>
        <w:rPr>
          <w:rFonts w:ascii="Arial" w:hAnsi="Arial" w:cs="Arial"/>
        </w:rPr>
      </w:pPr>
      <w:r w:rsidRPr="00941794">
        <w:rPr>
          <w:rFonts w:ascii="Arial" w:hAnsi="Arial" w:cs="Arial"/>
        </w:rPr>
        <w:t>The major</w:t>
      </w:r>
      <w:r w:rsidR="0086736B" w:rsidRPr="00941794">
        <w:rPr>
          <w:rFonts w:ascii="Arial" w:hAnsi="Arial" w:cs="Arial"/>
        </w:rPr>
        <w:t xml:space="preserve">ity of income received by </w:t>
      </w:r>
      <w:proofErr w:type="spellStart"/>
      <w:r w:rsidR="0086736B" w:rsidRPr="00941794">
        <w:rPr>
          <w:rFonts w:ascii="Arial" w:hAnsi="Arial" w:cs="Arial"/>
        </w:rPr>
        <w:t>MCoS</w:t>
      </w:r>
      <w:proofErr w:type="spellEnd"/>
      <w:r w:rsidRPr="00941794">
        <w:rPr>
          <w:rFonts w:ascii="Arial" w:hAnsi="Arial" w:cs="Arial"/>
        </w:rPr>
        <w:t xml:space="preserve"> will be in the form of grants and fees due under service contracts. If required by the funder, or if there is no remittance advice, </w:t>
      </w:r>
      <w:r w:rsidR="0086736B" w:rsidRPr="00941794">
        <w:rPr>
          <w:rFonts w:ascii="Arial" w:hAnsi="Arial" w:cs="Arial"/>
        </w:rPr>
        <w:t xml:space="preserve">the Treasurer </w:t>
      </w:r>
      <w:r w:rsidRPr="00941794">
        <w:rPr>
          <w:rFonts w:ascii="Arial" w:hAnsi="Arial" w:cs="Arial"/>
        </w:rPr>
        <w:t xml:space="preserve">will issue an invoice. </w:t>
      </w:r>
    </w:p>
    <w:p w14:paraId="7F165A5D" w14:textId="77777777" w:rsidR="0086736B" w:rsidRPr="00941794" w:rsidRDefault="00FF174B" w:rsidP="0086736B">
      <w:pPr>
        <w:pStyle w:val="ListParagraph"/>
        <w:numPr>
          <w:ilvl w:val="0"/>
          <w:numId w:val="10"/>
        </w:numPr>
        <w:rPr>
          <w:rFonts w:ascii="Arial" w:hAnsi="Arial" w:cs="Arial"/>
        </w:rPr>
      </w:pPr>
      <w:r w:rsidRPr="00941794">
        <w:rPr>
          <w:rFonts w:ascii="Arial" w:hAnsi="Arial" w:cs="Arial"/>
        </w:rPr>
        <w:t xml:space="preserve">Invoices should be issued covering any other income due. </w:t>
      </w:r>
    </w:p>
    <w:p w14:paraId="1795A909" w14:textId="77777777" w:rsidR="0086736B" w:rsidRPr="00941794" w:rsidRDefault="00FF174B" w:rsidP="0086736B">
      <w:pPr>
        <w:pStyle w:val="ListParagraph"/>
        <w:numPr>
          <w:ilvl w:val="0"/>
          <w:numId w:val="10"/>
        </w:numPr>
        <w:rPr>
          <w:rFonts w:ascii="Arial" w:hAnsi="Arial" w:cs="Arial"/>
        </w:rPr>
      </w:pPr>
      <w:r w:rsidRPr="00941794">
        <w:rPr>
          <w:rFonts w:ascii="Arial" w:hAnsi="Arial" w:cs="Arial"/>
        </w:rPr>
        <w:t>All inv</w:t>
      </w:r>
      <w:r w:rsidR="0086736B" w:rsidRPr="00941794">
        <w:rPr>
          <w:rFonts w:ascii="Arial" w:hAnsi="Arial" w:cs="Arial"/>
        </w:rPr>
        <w:t xml:space="preserve">oices should be raised on </w:t>
      </w:r>
      <w:proofErr w:type="spellStart"/>
      <w:r w:rsidR="0086736B" w:rsidRPr="00941794">
        <w:rPr>
          <w:rFonts w:ascii="Arial" w:hAnsi="Arial" w:cs="Arial"/>
        </w:rPr>
        <w:t>MCoS</w:t>
      </w:r>
      <w:proofErr w:type="spellEnd"/>
      <w:r w:rsidRPr="00941794">
        <w:rPr>
          <w:rFonts w:ascii="Arial" w:hAnsi="Arial" w:cs="Arial"/>
        </w:rPr>
        <w:t xml:space="preserve"> letterhead, showing a budget code where relevant. </w:t>
      </w:r>
    </w:p>
    <w:p w14:paraId="63826C80" w14:textId="77777777" w:rsidR="0086736B" w:rsidRPr="00941794" w:rsidRDefault="00FF174B" w:rsidP="00FF174B">
      <w:pPr>
        <w:pStyle w:val="ListParagraph"/>
        <w:numPr>
          <w:ilvl w:val="0"/>
          <w:numId w:val="10"/>
        </w:numPr>
        <w:rPr>
          <w:rFonts w:ascii="Arial" w:hAnsi="Arial" w:cs="Arial"/>
        </w:rPr>
      </w:pPr>
      <w:r w:rsidRPr="00941794">
        <w:rPr>
          <w:rFonts w:ascii="Arial" w:hAnsi="Arial" w:cs="Arial"/>
        </w:rPr>
        <w:lastRenderedPageBreak/>
        <w:t xml:space="preserve">Outstanding invoice payments will be followed up at least monthly by </w:t>
      </w:r>
      <w:r w:rsidR="0086736B" w:rsidRPr="00941794">
        <w:rPr>
          <w:rFonts w:ascii="Arial" w:hAnsi="Arial" w:cs="Arial"/>
        </w:rPr>
        <w:t>the Treasu</w:t>
      </w:r>
      <w:r w:rsidRPr="00941794">
        <w:rPr>
          <w:rFonts w:ascii="Arial" w:hAnsi="Arial" w:cs="Arial"/>
        </w:rPr>
        <w:t>r</w:t>
      </w:r>
      <w:r w:rsidR="0086736B" w:rsidRPr="00941794">
        <w:rPr>
          <w:rFonts w:ascii="Arial" w:hAnsi="Arial" w:cs="Arial"/>
        </w:rPr>
        <w:t>er/Manager</w:t>
      </w:r>
      <w:r w:rsidRPr="00941794">
        <w:rPr>
          <w:rFonts w:ascii="Arial" w:hAnsi="Arial" w:cs="Arial"/>
        </w:rPr>
        <w:t>.</w:t>
      </w:r>
    </w:p>
    <w:p w14:paraId="1D89471D" w14:textId="77777777" w:rsidR="00FF174B" w:rsidRPr="00941794" w:rsidRDefault="00FF174B" w:rsidP="00FF174B">
      <w:pPr>
        <w:pStyle w:val="ListParagraph"/>
        <w:numPr>
          <w:ilvl w:val="0"/>
          <w:numId w:val="10"/>
        </w:numPr>
        <w:rPr>
          <w:rFonts w:ascii="Arial" w:hAnsi="Arial" w:cs="Arial"/>
        </w:rPr>
      </w:pPr>
      <w:r w:rsidRPr="00941794">
        <w:rPr>
          <w:rFonts w:ascii="Arial" w:hAnsi="Arial" w:cs="Arial"/>
        </w:rPr>
        <w:t xml:space="preserve">Budget-holders will supply the </w:t>
      </w:r>
      <w:r w:rsidR="0086736B" w:rsidRPr="00941794">
        <w:rPr>
          <w:rFonts w:ascii="Arial" w:hAnsi="Arial" w:cs="Arial"/>
        </w:rPr>
        <w:t>Treasurer</w:t>
      </w:r>
      <w:r w:rsidRPr="00941794">
        <w:rPr>
          <w:rFonts w:ascii="Arial" w:hAnsi="Arial" w:cs="Arial"/>
        </w:rPr>
        <w:t xml:space="preserve"> with advance information on the amount and expected timing of monies due in the form of grants and contractual fees. </w:t>
      </w:r>
      <w:r w:rsidR="0086736B" w:rsidRPr="00941794">
        <w:rPr>
          <w:rFonts w:ascii="Arial" w:hAnsi="Arial" w:cs="Arial"/>
        </w:rPr>
        <w:t>The Treasure</w:t>
      </w:r>
      <w:r w:rsidRPr="00941794">
        <w:rPr>
          <w:rFonts w:ascii="Arial" w:hAnsi="Arial" w:cs="Arial"/>
        </w:rPr>
        <w:t xml:space="preserve">r will post these items to the appropriate project funds and pay the </w:t>
      </w:r>
      <w:proofErr w:type="spellStart"/>
      <w:r w:rsidRPr="00941794">
        <w:rPr>
          <w:rFonts w:ascii="Arial" w:hAnsi="Arial" w:cs="Arial"/>
        </w:rPr>
        <w:t>cheques</w:t>
      </w:r>
      <w:proofErr w:type="spellEnd"/>
      <w:r w:rsidRPr="00941794">
        <w:rPr>
          <w:rFonts w:ascii="Arial" w:hAnsi="Arial" w:cs="Arial"/>
        </w:rPr>
        <w:t xml:space="preserve"> into the appropriate bank account.</w:t>
      </w:r>
    </w:p>
    <w:p w14:paraId="3679EA7E" w14:textId="77777777" w:rsidR="00FF174B" w:rsidRPr="00941794" w:rsidRDefault="00FF174B" w:rsidP="00FF174B">
      <w:pPr>
        <w:pStyle w:val="Heading3"/>
        <w:rPr>
          <w:rFonts w:cs="Arial"/>
        </w:rPr>
      </w:pPr>
      <w:r w:rsidRPr="00941794">
        <w:rPr>
          <w:rFonts w:cs="Arial"/>
        </w:rPr>
        <w:t>Bank accounts</w:t>
      </w:r>
    </w:p>
    <w:p w14:paraId="7E25BE22" w14:textId="77777777" w:rsidR="00C326BA" w:rsidRPr="00941794" w:rsidRDefault="0086736B" w:rsidP="00FF174B">
      <w:pPr>
        <w:pStyle w:val="ListParagraph"/>
        <w:numPr>
          <w:ilvl w:val="0"/>
          <w:numId w:val="11"/>
        </w:numPr>
        <w:rPr>
          <w:rFonts w:ascii="Arial" w:hAnsi="Arial" w:cs="Arial"/>
        </w:rPr>
      </w:pPr>
      <w:proofErr w:type="spellStart"/>
      <w:r w:rsidRPr="00941794">
        <w:rPr>
          <w:rFonts w:ascii="Arial" w:hAnsi="Arial" w:cs="Arial"/>
        </w:rPr>
        <w:t>MCoS</w:t>
      </w:r>
      <w:proofErr w:type="spellEnd"/>
      <w:r w:rsidR="00FF174B" w:rsidRPr="00941794">
        <w:rPr>
          <w:rFonts w:ascii="Arial" w:hAnsi="Arial" w:cs="Arial"/>
        </w:rPr>
        <w:t xml:space="preserve"> bankers are </w:t>
      </w:r>
      <w:r w:rsidRPr="00941794">
        <w:rPr>
          <w:rFonts w:ascii="Arial" w:hAnsi="Arial" w:cs="Arial"/>
          <w:i/>
        </w:rPr>
        <w:t>Cooperative Bank</w:t>
      </w:r>
      <w:r w:rsidR="00FF174B" w:rsidRPr="00941794">
        <w:rPr>
          <w:rFonts w:ascii="Arial" w:hAnsi="Arial" w:cs="Arial"/>
          <w:i/>
        </w:rPr>
        <w:t xml:space="preserve">, </w:t>
      </w:r>
      <w:r w:rsidR="00FF174B" w:rsidRPr="00941794">
        <w:rPr>
          <w:rFonts w:ascii="Arial" w:hAnsi="Arial" w:cs="Arial"/>
        </w:rPr>
        <w:t xml:space="preserve">with an encashment facility at the local </w:t>
      </w:r>
      <w:r w:rsidRPr="00941794">
        <w:rPr>
          <w:rFonts w:ascii="Arial" w:hAnsi="Arial" w:cs="Arial"/>
          <w:i/>
        </w:rPr>
        <w:t>Coop</w:t>
      </w:r>
      <w:r w:rsidR="00FF174B" w:rsidRPr="00941794">
        <w:rPr>
          <w:rFonts w:ascii="Arial" w:hAnsi="Arial" w:cs="Arial"/>
          <w:i/>
        </w:rPr>
        <w:t xml:space="preserve"> </w:t>
      </w:r>
      <w:r w:rsidR="00FF174B" w:rsidRPr="00941794">
        <w:rPr>
          <w:rFonts w:ascii="Arial" w:hAnsi="Arial" w:cs="Arial"/>
        </w:rPr>
        <w:t xml:space="preserve">branch. </w:t>
      </w:r>
      <w:proofErr w:type="spellStart"/>
      <w:r w:rsidRPr="00941794">
        <w:rPr>
          <w:rFonts w:ascii="Arial" w:hAnsi="Arial" w:cs="Arial"/>
        </w:rPr>
        <w:t>MCoS</w:t>
      </w:r>
      <w:proofErr w:type="spellEnd"/>
      <w:r w:rsidR="00FF174B" w:rsidRPr="00941794">
        <w:rPr>
          <w:rFonts w:ascii="Arial" w:hAnsi="Arial" w:cs="Arial"/>
        </w:rPr>
        <w:t xml:space="preserve"> will maintain a current and a deposit account</w:t>
      </w:r>
      <w:r w:rsidR="00FF174B" w:rsidRPr="00941794">
        <w:rPr>
          <w:rFonts w:ascii="Arial" w:hAnsi="Arial" w:cs="Arial"/>
          <w:i/>
        </w:rPr>
        <w:t xml:space="preserve"> </w:t>
      </w:r>
      <w:r w:rsidR="00FF174B" w:rsidRPr="00941794">
        <w:rPr>
          <w:rFonts w:ascii="Arial" w:hAnsi="Arial" w:cs="Arial"/>
        </w:rPr>
        <w:t xml:space="preserve">for each of its main funding streams. An automatic sweep arrangement between current and deposit accounts will be operated. </w:t>
      </w:r>
    </w:p>
    <w:p w14:paraId="08FC20CE" w14:textId="77777777" w:rsidR="00C326BA" w:rsidRPr="00941794" w:rsidRDefault="00FF174B" w:rsidP="00FF174B">
      <w:pPr>
        <w:pStyle w:val="ListParagraph"/>
        <w:numPr>
          <w:ilvl w:val="0"/>
          <w:numId w:val="11"/>
        </w:numPr>
        <w:rPr>
          <w:rFonts w:ascii="Arial" w:hAnsi="Arial" w:cs="Arial"/>
        </w:rPr>
      </w:pPr>
      <w:r w:rsidRPr="00941794">
        <w:rPr>
          <w:rFonts w:ascii="Arial" w:hAnsi="Arial" w:cs="Arial"/>
        </w:rPr>
        <w:t xml:space="preserve">These arrangements are subject to review, in the light of what is most advantageous in terms of cost and service. All changes are to be </w:t>
      </w:r>
      <w:proofErr w:type="spellStart"/>
      <w:r w:rsidRPr="00941794">
        <w:rPr>
          <w:rFonts w:ascii="Arial" w:hAnsi="Arial" w:cs="Arial"/>
        </w:rPr>
        <w:t>authorised</w:t>
      </w:r>
      <w:proofErr w:type="spellEnd"/>
      <w:r w:rsidRPr="00941794">
        <w:rPr>
          <w:rFonts w:ascii="Arial" w:hAnsi="Arial" w:cs="Arial"/>
        </w:rPr>
        <w:t xml:space="preserve"> by the Treasurer.</w:t>
      </w:r>
    </w:p>
    <w:p w14:paraId="4B833B74" w14:textId="77777777" w:rsidR="00C326BA" w:rsidRPr="00941794" w:rsidRDefault="00FF174B" w:rsidP="00FF174B">
      <w:pPr>
        <w:pStyle w:val="ListParagraph"/>
        <w:numPr>
          <w:ilvl w:val="0"/>
          <w:numId w:val="11"/>
        </w:numPr>
        <w:rPr>
          <w:rFonts w:ascii="Arial" w:hAnsi="Arial" w:cs="Arial"/>
        </w:rPr>
      </w:pPr>
      <w:r w:rsidRPr="00941794">
        <w:rPr>
          <w:rFonts w:ascii="Arial" w:hAnsi="Arial" w:cs="Arial"/>
        </w:rPr>
        <w:t xml:space="preserve">All income from grants and contractual fees will be paid into the current accounts as soon as possible after receipt. </w:t>
      </w:r>
    </w:p>
    <w:p w14:paraId="048CA8F6" w14:textId="77777777" w:rsidR="00FF174B" w:rsidRPr="00941794" w:rsidRDefault="00FF174B" w:rsidP="00FF174B">
      <w:pPr>
        <w:pStyle w:val="ListParagraph"/>
        <w:numPr>
          <w:ilvl w:val="0"/>
          <w:numId w:val="11"/>
        </w:numPr>
        <w:rPr>
          <w:rFonts w:ascii="Arial" w:hAnsi="Arial" w:cs="Arial"/>
        </w:rPr>
      </w:pPr>
      <w:r w:rsidRPr="00941794">
        <w:rPr>
          <w:rFonts w:ascii="Arial" w:hAnsi="Arial" w:cs="Arial"/>
        </w:rPr>
        <w:t>The make-up of each bank deposit will be clearly recorded, for later computer entry.</w:t>
      </w:r>
    </w:p>
    <w:p w14:paraId="233A9459" w14:textId="77777777" w:rsidR="00FF174B" w:rsidRPr="00941794" w:rsidRDefault="00FF174B" w:rsidP="00FF174B">
      <w:pPr>
        <w:pStyle w:val="Heading3"/>
        <w:rPr>
          <w:rFonts w:cs="Arial"/>
        </w:rPr>
      </w:pPr>
      <w:r w:rsidRPr="00941794">
        <w:rPr>
          <w:rFonts w:cs="Arial"/>
        </w:rPr>
        <w:t>Books of account and records</w:t>
      </w:r>
    </w:p>
    <w:p w14:paraId="1959EFE7" w14:textId="77777777" w:rsidR="00C326BA" w:rsidRPr="00941794" w:rsidRDefault="00FF174B" w:rsidP="00C326BA">
      <w:pPr>
        <w:pStyle w:val="ListParagraph"/>
        <w:numPr>
          <w:ilvl w:val="0"/>
          <w:numId w:val="12"/>
        </w:numPr>
        <w:rPr>
          <w:rFonts w:ascii="Arial" w:hAnsi="Arial" w:cs="Arial"/>
        </w:rPr>
      </w:pPr>
      <w:r w:rsidRPr="00941794">
        <w:rPr>
          <w:rFonts w:ascii="Arial" w:hAnsi="Arial" w:cs="Arial"/>
        </w:rPr>
        <w:t xml:space="preserve">Proper accounting records will be kept. </w:t>
      </w:r>
    </w:p>
    <w:p w14:paraId="2A553508" w14:textId="7E334C23" w:rsidR="00FF174B" w:rsidRPr="00941794" w:rsidRDefault="00C326BA" w:rsidP="00FF174B">
      <w:pPr>
        <w:pStyle w:val="ListParagraph"/>
        <w:numPr>
          <w:ilvl w:val="0"/>
          <w:numId w:val="12"/>
        </w:numPr>
        <w:rPr>
          <w:rFonts w:ascii="Arial" w:hAnsi="Arial" w:cs="Arial"/>
        </w:rPr>
      </w:pPr>
      <w:proofErr w:type="spellStart"/>
      <w:r w:rsidRPr="00941794">
        <w:rPr>
          <w:rFonts w:ascii="Arial" w:hAnsi="Arial" w:cs="Arial"/>
        </w:rPr>
        <w:t>MCoS</w:t>
      </w:r>
      <w:proofErr w:type="spellEnd"/>
      <w:r w:rsidR="00FF174B" w:rsidRPr="00941794">
        <w:rPr>
          <w:rFonts w:ascii="Arial" w:hAnsi="Arial" w:cs="Arial"/>
        </w:rPr>
        <w:t xml:space="preserve"> intends to use a </w:t>
      </w:r>
      <w:proofErr w:type="spellStart"/>
      <w:r w:rsidR="00FF174B" w:rsidRPr="00941794">
        <w:rPr>
          <w:rFonts w:ascii="Arial" w:hAnsi="Arial" w:cs="Arial"/>
        </w:rPr>
        <w:t>computerised</w:t>
      </w:r>
      <w:proofErr w:type="spellEnd"/>
      <w:r w:rsidR="00FF174B" w:rsidRPr="00941794">
        <w:rPr>
          <w:rFonts w:ascii="Arial" w:hAnsi="Arial" w:cs="Arial"/>
        </w:rPr>
        <w:t xml:space="preserve"> accounting package (</w:t>
      </w:r>
      <w:r w:rsidR="005F4CEB" w:rsidRPr="00941794">
        <w:rPr>
          <w:rFonts w:ascii="Arial" w:hAnsi="Arial" w:cs="Arial"/>
          <w:i/>
        </w:rPr>
        <w:t>Excel</w:t>
      </w:r>
      <w:r w:rsidR="00FF174B" w:rsidRPr="00941794">
        <w:rPr>
          <w:rFonts w:ascii="Arial" w:hAnsi="Arial" w:cs="Arial"/>
        </w:rPr>
        <w:t>), but manual/paper records may also be used if appropriate.</w:t>
      </w:r>
      <w:r w:rsidR="005F4CEB" w:rsidRPr="00941794">
        <w:rPr>
          <w:rFonts w:ascii="Arial" w:hAnsi="Arial" w:cs="Arial"/>
        </w:rPr>
        <w:t xml:space="preserve"> </w:t>
      </w:r>
      <w:r w:rsidRPr="00941794">
        <w:rPr>
          <w:rFonts w:ascii="Arial" w:hAnsi="Arial" w:cs="Arial"/>
        </w:rPr>
        <w:t>Subject to guidance (</w:t>
      </w:r>
      <w:proofErr w:type="spellStart"/>
      <w:r w:rsidRPr="00941794">
        <w:rPr>
          <w:rFonts w:ascii="Arial" w:hAnsi="Arial" w:cs="Arial"/>
        </w:rPr>
        <w:t>MCoS</w:t>
      </w:r>
      <w:proofErr w:type="spellEnd"/>
      <w:r w:rsidR="00FF174B" w:rsidRPr="00941794">
        <w:rPr>
          <w:rFonts w:ascii="Arial" w:hAnsi="Arial" w:cs="Arial"/>
        </w:rPr>
        <w:t xml:space="preserve"> will take advice and training from accountants in setting up its accounting system), the following records will be kept:</w:t>
      </w:r>
    </w:p>
    <w:p w14:paraId="21E02BA8" w14:textId="77777777" w:rsidR="00FF174B" w:rsidRPr="00941794" w:rsidRDefault="00FF174B" w:rsidP="00FF174B">
      <w:pPr>
        <w:pStyle w:val="ListBullet"/>
        <w:rPr>
          <w:rFonts w:cs="Arial"/>
        </w:rPr>
      </w:pPr>
      <w:r w:rsidRPr="00941794">
        <w:rPr>
          <w:rFonts w:cs="Arial"/>
        </w:rPr>
        <w:t xml:space="preserve">appropriate control accounts (i.e. bank control, petty cash control) </w:t>
      </w:r>
    </w:p>
    <w:p w14:paraId="2FF784E7" w14:textId="77777777" w:rsidR="00FF174B" w:rsidRPr="00941794" w:rsidRDefault="00FF174B" w:rsidP="00FF174B">
      <w:pPr>
        <w:pStyle w:val="ListBullet"/>
        <w:rPr>
          <w:rFonts w:cs="Arial"/>
        </w:rPr>
      </w:pPr>
      <w:r w:rsidRPr="00941794">
        <w:rPr>
          <w:rFonts w:cs="Arial"/>
        </w:rPr>
        <w:t xml:space="preserve">salary control account </w:t>
      </w:r>
    </w:p>
    <w:p w14:paraId="45B26696" w14:textId="77777777" w:rsidR="00FF174B" w:rsidRPr="00941794" w:rsidRDefault="00FF174B" w:rsidP="00FF174B">
      <w:pPr>
        <w:pStyle w:val="ListBullet"/>
        <w:rPr>
          <w:rFonts w:cs="Arial"/>
        </w:rPr>
      </w:pPr>
      <w:r w:rsidRPr="00941794">
        <w:rPr>
          <w:rFonts w:cs="Arial"/>
        </w:rPr>
        <w:t xml:space="preserve">monthly trial balances </w:t>
      </w:r>
    </w:p>
    <w:p w14:paraId="68166C12" w14:textId="77777777" w:rsidR="00C326BA" w:rsidRPr="00941794" w:rsidRDefault="00FF174B" w:rsidP="00FF174B">
      <w:pPr>
        <w:pStyle w:val="ListParagraph"/>
        <w:numPr>
          <w:ilvl w:val="0"/>
          <w:numId w:val="12"/>
        </w:numPr>
        <w:rPr>
          <w:rFonts w:ascii="Arial" w:hAnsi="Arial" w:cs="Arial"/>
        </w:rPr>
      </w:pPr>
      <w:r w:rsidRPr="00941794">
        <w:rPr>
          <w:rFonts w:ascii="Arial" w:hAnsi="Arial" w:cs="Arial"/>
        </w:rPr>
        <w:t xml:space="preserve">Bank accounts will be reconciled on a </w:t>
      </w:r>
      <w:r w:rsidR="00C326BA" w:rsidRPr="00941794">
        <w:rPr>
          <w:rFonts w:ascii="Arial" w:hAnsi="Arial" w:cs="Arial"/>
        </w:rPr>
        <w:t>quarter</w:t>
      </w:r>
      <w:r w:rsidRPr="00941794">
        <w:rPr>
          <w:rFonts w:ascii="Arial" w:hAnsi="Arial" w:cs="Arial"/>
        </w:rPr>
        <w:t xml:space="preserve">ly basis. Petty cash accounts will be reconciled monthly or when the petty cash </w:t>
      </w:r>
      <w:proofErr w:type="spellStart"/>
      <w:r w:rsidRPr="00941794">
        <w:rPr>
          <w:rFonts w:ascii="Arial" w:hAnsi="Arial" w:cs="Arial"/>
        </w:rPr>
        <w:t>imprest</w:t>
      </w:r>
      <w:proofErr w:type="spellEnd"/>
      <w:r w:rsidRPr="00941794">
        <w:rPr>
          <w:rFonts w:ascii="Arial" w:hAnsi="Arial" w:cs="Arial"/>
        </w:rPr>
        <w:t xml:space="preserve"> is topped up.</w:t>
      </w:r>
    </w:p>
    <w:p w14:paraId="3F3CD7BD" w14:textId="4E30C916" w:rsidR="00C326BA" w:rsidRPr="00941794" w:rsidRDefault="00FF174B" w:rsidP="00FF174B">
      <w:pPr>
        <w:pStyle w:val="ListParagraph"/>
        <w:numPr>
          <w:ilvl w:val="0"/>
          <w:numId w:val="12"/>
        </w:numPr>
        <w:rPr>
          <w:rFonts w:ascii="Arial" w:hAnsi="Arial" w:cs="Arial"/>
        </w:rPr>
      </w:pPr>
      <w:r w:rsidRPr="00941794">
        <w:rPr>
          <w:rFonts w:ascii="Arial" w:hAnsi="Arial" w:cs="Arial"/>
        </w:rPr>
        <w:t xml:space="preserve">All financial documents will be clearly </w:t>
      </w:r>
      <w:r w:rsidR="005F4CEB" w:rsidRPr="00941794">
        <w:rPr>
          <w:rFonts w:ascii="Arial" w:hAnsi="Arial" w:cs="Arial"/>
        </w:rPr>
        <w:t>initialed</w:t>
      </w:r>
      <w:r w:rsidRPr="00941794">
        <w:rPr>
          <w:rFonts w:ascii="Arial" w:hAnsi="Arial" w:cs="Arial"/>
        </w:rPr>
        <w:t xml:space="preserve"> by the </w:t>
      </w:r>
      <w:r w:rsidR="00C326BA" w:rsidRPr="00941794">
        <w:rPr>
          <w:rFonts w:ascii="Arial" w:hAnsi="Arial" w:cs="Arial"/>
        </w:rPr>
        <w:t>Manager/Treasure</w:t>
      </w:r>
      <w:r w:rsidRPr="00941794">
        <w:rPr>
          <w:rFonts w:ascii="Arial" w:hAnsi="Arial" w:cs="Arial"/>
        </w:rPr>
        <w:t xml:space="preserve">r and entered into the computer system, along with the date and accounts reference. </w:t>
      </w:r>
    </w:p>
    <w:p w14:paraId="1C2D4867" w14:textId="77777777" w:rsidR="00C326BA" w:rsidRPr="00941794" w:rsidRDefault="00FF174B" w:rsidP="00FF174B">
      <w:pPr>
        <w:pStyle w:val="ListParagraph"/>
        <w:numPr>
          <w:ilvl w:val="0"/>
          <w:numId w:val="12"/>
        </w:numPr>
        <w:rPr>
          <w:rFonts w:ascii="Arial" w:hAnsi="Arial" w:cs="Arial"/>
        </w:rPr>
      </w:pPr>
      <w:r w:rsidRPr="00941794">
        <w:rPr>
          <w:rFonts w:ascii="Arial" w:hAnsi="Arial" w:cs="Arial"/>
        </w:rPr>
        <w:t>All income and expenditure information will be recorded within one week</w:t>
      </w:r>
      <w:r w:rsidR="00C326BA" w:rsidRPr="00941794">
        <w:rPr>
          <w:rFonts w:ascii="Arial" w:hAnsi="Arial" w:cs="Arial"/>
        </w:rPr>
        <w:t>.</w:t>
      </w:r>
    </w:p>
    <w:p w14:paraId="103F49A0" w14:textId="77777777" w:rsidR="00C326BA" w:rsidRPr="00941794" w:rsidRDefault="00FF174B" w:rsidP="00FF174B">
      <w:pPr>
        <w:pStyle w:val="ListParagraph"/>
        <w:numPr>
          <w:ilvl w:val="0"/>
          <w:numId w:val="12"/>
        </w:numPr>
        <w:rPr>
          <w:rFonts w:ascii="Arial" w:hAnsi="Arial" w:cs="Arial"/>
        </w:rPr>
      </w:pPr>
      <w:r w:rsidRPr="00941794">
        <w:rPr>
          <w:rFonts w:ascii="Arial" w:hAnsi="Arial" w:cs="Arial"/>
        </w:rPr>
        <w:lastRenderedPageBreak/>
        <w:t>All corrections and adjustments will be clearly noted in a written 'Journal' giving reasons for them, with supporting documentation where available.</w:t>
      </w:r>
    </w:p>
    <w:p w14:paraId="66F8270F" w14:textId="77777777" w:rsidR="00C326BA" w:rsidRPr="00941794" w:rsidRDefault="00FF174B" w:rsidP="00FF174B">
      <w:pPr>
        <w:pStyle w:val="ListParagraph"/>
        <w:numPr>
          <w:ilvl w:val="0"/>
          <w:numId w:val="12"/>
        </w:numPr>
        <w:rPr>
          <w:rFonts w:ascii="Arial" w:hAnsi="Arial" w:cs="Arial"/>
        </w:rPr>
      </w:pPr>
      <w:r w:rsidRPr="00941794">
        <w:rPr>
          <w:rFonts w:ascii="Arial" w:hAnsi="Arial" w:cs="Arial"/>
        </w:rPr>
        <w:t xml:space="preserve">Supporting documentation for all payments and receipts will be filed in the appropriate reference order, as will all bank statements and reconciliation sheets. </w:t>
      </w:r>
    </w:p>
    <w:p w14:paraId="58FF6388" w14:textId="77777777" w:rsidR="00C326BA" w:rsidRPr="00941794" w:rsidRDefault="00FF174B" w:rsidP="00FF174B">
      <w:pPr>
        <w:pStyle w:val="ListParagraph"/>
        <w:numPr>
          <w:ilvl w:val="0"/>
          <w:numId w:val="12"/>
        </w:numPr>
        <w:rPr>
          <w:rFonts w:ascii="Arial" w:hAnsi="Arial" w:cs="Arial"/>
        </w:rPr>
      </w:pPr>
      <w:r w:rsidRPr="00941794">
        <w:rPr>
          <w:rFonts w:ascii="Arial" w:hAnsi="Arial" w:cs="Arial"/>
        </w:rPr>
        <w:t xml:space="preserve">All petty cash vouchers, </w:t>
      </w:r>
      <w:proofErr w:type="spellStart"/>
      <w:r w:rsidRPr="00941794">
        <w:rPr>
          <w:rFonts w:ascii="Arial" w:hAnsi="Arial" w:cs="Arial"/>
        </w:rPr>
        <w:t>cheque</w:t>
      </w:r>
      <w:proofErr w:type="spellEnd"/>
      <w:r w:rsidRPr="00941794">
        <w:rPr>
          <w:rFonts w:ascii="Arial" w:hAnsi="Arial" w:cs="Arial"/>
        </w:rPr>
        <w:t xml:space="preserve"> stubs etc. will be retained for audit and for statutory purposes thereafter.</w:t>
      </w:r>
    </w:p>
    <w:p w14:paraId="589A46A0" w14:textId="77777777" w:rsidR="00FF174B" w:rsidRPr="00941794" w:rsidRDefault="00FF174B" w:rsidP="00FF174B">
      <w:pPr>
        <w:pStyle w:val="ListParagraph"/>
        <w:numPr>
          <w:ilvl w:val="0"/>
          <w:numId w:val="12"/>
        </w:numPr>
        <w:rPr>
          <w:rFonts w:ascii="Arial" w:hAnsi="Arial" w:cs="Arial"/>
        </w:rPr>
      </w:pPr>
      <w:r w:rsidRPr="00941794">
        <w:rPr>
          <w:rFonts w:ascii="Arial" w:hAnsi="Arial" w:cs="Arial"/>
        </w:rPr>
        <w:t xml:space="preserve">All fixed assets costing more than </w:t>
      </w:r>
      <w:r w:rsidR="00C326BA" w:rsidRPr="00941794">
        <w:rPr>
          <w:rFonts w:ascii="Arial" w:hAnsi="Arial" w:cs="Arial"/>
        </w:rPr>
        <w:t>£1,00</w:t>
      </w:r>
      <w:r w:rsidRPr="00941794">
        <w:rPr>
          <w:rFonts w:ascii="Arial" w:hAnsi="Arial" w:cs="Arial"/>
        </w:rPr>
        <w:t xml:space="preserve">0 (or such other level as may from time to time be agreed by the Board in consultation with </w:t>
      </w:r>
      <w:proofErr w:type="spellStart"/>
      <w:r w:rsidR="00C326BA" w:rsidRPr="00941794">
        <w:rPr>
          <w:rFonts w:ascii="Arial" w:hAnsi="Arial" w:cs="Arial"/>
        </w:rPr>
        <w:t>MCoS</w:t>
      </w:r>
      <w:proofErr w:type="spellEnd"/>
      <w:r w:rsidR="00C326BA" w:rsidRPr="00941794">
        <w:rPr>
          <w:rFonts w:ascii="Arial" w:hAnsi="Arial" w:cs="Arial"/>
        </w:rPr>
        <w:t>’</w:t>
      </w:r>
      <w:r w:rsidRPr="00941794">
        <w:rPr>
          <w:rFonts w:ascii="Arial" w:hAnsi="Arial" w:cs="Arial"/>
        </w:rPr>
        <w:t xml:space="preserve"> accountants) will be </w:t>
      </w:r>
      <w:proofErr w:type="spellStart"/>
      <w:r w:rsidRPr="00941794">
        <w:rPr>
          <w:rFonts w:ascii="Arial" w:hAnsi="Arial" w:cs="Arial"/>
        </w:rPr>
        <w:t>capitalised</w:t>
      </w:r>
      <w:proofErr w:type="spellEnd"/>
      <w:r w:rsidRPr="00941794">
        <w:rPr>
          <w:rFonts w:ascii="Arial" w:hAnsi="Arial" w:cs="Arial"/>
        </w:rPr>
        <w:t xml:space="preserve"> in the accounts and recorded in a fixed assets register. This register will record details of date of purchase, supplier, cost, serial no. where applicable, description and </w:t>
      </w:r>
      <w:proofErr w:type="gramStart"/>
      <w:r w:rsidRPr="00941794">
        <w:rPr>
          <w:rFonts w:ascii="Arial" w:hAnsi="Arial" w:cs="Arial"/>
        </w:rPr>
        <w:t>in due course</w:t>
      </w:r>
      <w:proofErr w:type="gramEnd"/>
      <w:r w:rsidRPr="00941794">
        <w:rPr>
          <w:rFonts w:ascii="Arial" w:hAnsi="Arial" w:cs="Arial"/>
        </w:rPr>
        <w:t xml:space="preserve"> details of disposal.</w:t>
      </w:r>
    </w:p>
    <w:p w14:paraId="31944962" w14:textId="77777777" w:rsidR="00FF174B" w:rsidRPr="00941794" w:rsidRDefault="00FF174B" w:rsidP="00FF174B">
      <w:pPr>
        <w:pStyle w:val="Heading3"/>
        <w:rPr>
          <w:rFonts w:cs="Arial"/>
        </w:rPr>
      </w:pPr>
      <w:r w:rsidRPr="00941794">
        <w:rPr>
          <w:rFonts w:cs="Arial"/>
        </w:rPr>
        <w:t>Budget setting</w:t>
      </w:r>
    </w:p>
    <w:p w14:paraId="20D0059A" w14:textId="33356BE7" w:rsidR="00FF174B" w:rsidRPr="00941794" w:rsidRDefault="00FF174B" w:rsidP="00945CB8">
      <w:pPr>
        <w:rPr>
          <w:rFonts w:ascii="Arial" w:hAnsi="Arial" w:cs="Arial"/>
        </w:rPr>
      </w:pPr>
      <w:r w:rsidRPr="00941794">
        <w:rPr>
          <w:rFonts w:ascii="Arial" w:hAnsi="Arial" w:cs="Arial"/>
        </w:rPr>
        <w:t xml:space="preserve">12-monthly income and expenditure budgets will be prepared in time for final approval by the Board by no later than its March meeting, before the start of the new financial year. At this meeting, the Treasurer will advise the Board as to whether a </w:t>
      </w:r>
      <w:r w:rsidR="000C46D1" w:rsidRPr="00941794">
        <w:rPr>
          <w:rFonts w:ascii="Arial" w:hAnsi="Arial" w:cs="Arial"/>
        </w:rPr>
        <w:t>cash flow</w:t>
      </w:r>
      <w:r w:rsidRPr="00941794">
        <w:rPr>
          <w:rFonts w:ascii="Arial" w:hAnsi="Arial" w:cs="Arial"/>
        </w:rPr>
        <w:t xml:space="preserve"> forecast for the year is required. If so, this will be updated quarterly.</w:t>
      </w:r>
    </w:p>
    <w:p w14:paraId="6773A5FB" w14:textId="77777777" w:rsidR="00FF174B" w:rsidRPr="00941794" w:rsidRDefault="00FF174B" w:rsidP="00FF174B">
      <w:pPr>
        <w:pStyle w:val="Heading3"/>
        <w:rPr>
          <w:rFonts w:cs="Arial"/>
        </w:rPr>
      </w:pPr>
      <w:r w:rsidRPr="00941794">
        <w:rPr>
          <w:rFonts w:cs="Arial"/>
        </w:rPr>
        <w:t>Financial monitoring and audit</w:t>
      </w:r>
    </w:p>
    <w:p w14:paraId="5AB3817F" w14:textId="77777777" w:rsidR="00945CB8" w:rsidRPr="00941794" w:rsidRDefault="00FF174B" w:rsidP="00FF174B">
      <w:pPr>
        <w:pStyle w:val="ListParagraph"/>
        <w:numPr>
          <w:ilvl w:val="0"/>
          <w:numId w:val="15"/>
        </w:numPr>
        <w:rPr>
          <w:rFonts w:ascii="Arial" w:hAnsi="Arial" w:cs="Arial"/>
        </w:rPr>
      </w:pPr>
      <w:r w:rsidRPr="00941794">
        <w:rPr>
          <w:rFonts w:ascii="Arial" w:hAnsi="Arial" w:cs="Arial"/>
        </w:rPr>
        <w:t>The Manager</w:t>
      </w:r>
      <w:r w:rsidR="00945CB8" w:rsidRPr="00941794">
        <w:rPr>
          <w:rFonts w:ascii="Arial" w:hAnsi="Arial" w:cs="Arial"/>
        </w:rPr>
        <w:t>/Treasurer</w:t>
      </w:r>
      <w:r w:rsidRPr="00941794">
        <w:rPr>
          <w:rFonts w:ascii="Arial" w:hAnsi="Arial" w:cs="Arial"/>
        </w:rPr>
        <w:t xml:space="preserve"> will receive and review reports of income and expenditure against budget on a monthly basis, sharing these with other budget-holders where appropriate.</w:t>
      </w:r>
    </w:p>
    <w:p w14:paraId="337BD3E2" w14:textId="77777777" w:rsidR="00945CB8" w:rsidRPr="00941794" w:rsidRDefault="00FF174B" w:rsidP="00FF174B">
      <w:pPr>
        <w:pStyle w:val="ListParagraph"/>
        <w:numPr>
          <w:ilvl w:val="0"/>
          <w:numId w:val="15"/>
        </w:numPr>
        <w:rPr>
          <w:rFonts w:ascii="Arial" w:hAnsi="Arial" w:cs="Arial"/>
        </w:rPr>
      </w:pPr>
      <w:r w:rsidRPr="00941794">
        <w:rPr>
          <w:rFonts w:ascii="Arial" w:hAnsi="Arial" w:cs="Arial"/>
        </w:rPr>
        <w:t xml:space="preserve">Detailed monthly payroll reports will be produced by the payroll bureau, to be checked by the Treasurer on a quarterly basis. </w:t>
      </w:r>
    </w:p>
    <w:p w14:paraId="307C4A69" w14:textId="77777777" w:rsidR="00945CB8" w:rsidRPr="00941794" w:rsidRDefault="00FF174B" w:rsidP="00FF174B">
      <w:pPr>
        <w:pStyle w:val="ListParagraph"/>
        <w:numPr>
          <w:ilvl w:val="0"/>
          <w:numId w:val="15"/>
        </w:numPr>
        <w:rPr>
          <w:rFonts w:ascii="Arial" w:hAnsi="Arial" w:cs="Arial"/>
        </w:rPr>
      </w:pPr>
      <w:r w:rsidRPr="00941794">
        <w:rPr>
          <w:rFonts w:ascii="Arial" w:hAnsi="Arial" w:cs="Arial"/>
        </w:rPr>
        <w:t>Detailed cash-flow reports will be produced as appropriate.</w:t>
      </w:r>
    </w:p>
    <w:p w14:paraId="2B3F78A9" w14:textId="77777777" w:rsidR="00945CB8" w:rsidRPr="00941794" w:rsidRDefault="00FF174B" w:rsidP="00FF174B">
      <w:pPr>
        <w:pStyle w:val="ListParagraph"/>
        <w:numPr>
          <w:ilvl w:val="0"/>
          <w:numId w:val="15"/>
        </w:numPr>
        <w:rPr>
          <w:rFonts w:ascii="Arial" w:hAnsi="Arial" w:cs="Arial"/>
        </w:rPr>
      </w:pPr>
      <w:r w:rsidRPr="00941794">
        <w:rPr>
          <w:rFonts w:ascii="Arial" w:hAnsi="Arial" w:cs="Arial"/>
        </w:rPr>
        <w:t>The Manager will meet with the Treasurer on a quarterly basis to prepare a financial report to the Board. This will include a revised budget for the year in the light of all known information.</w:t>
      </w:r>
    </w:p>
    <w:p w14:paraId="3D04AF0E" w14:textId="77777777" w:rsidR="00945CB8" w:rsidRPr="00941794" w:rsidRDefault="00945CB8" w:rsidP="00FF174B">
      <w:pPr>
        <w:pStyle w:val="ListParagraph"/>
        <w:numPr>
          <w:ilvl w:val="0"/>
          <w:numId w:val="15"/>
        </w:numPr>
        <w:rPr>
          <w:rFonts w:ascii="Arial" w:hAnsi="Arial" w:cs="Arial"/>
        </w:rPr>
      </w:pPr>
      <w:proofErr w:type="spellStart"/>
      <w:r w:rsidRPr="00941794">
        <w:rPr>
          <w:rFonts w:ascii="Arial" w:hAnsi="Arial" w:cs="Arial"/>
        </w:rPr>
        <w:t>MCoS</w:t>
      </w:r>
      <w:proofErr w:type="spellEnd"/>
      <w:r w:rsidR="00FF174B" w:rsidRPr="00941794">
        <w:rPr>
          <w:rFonts w:ascii="Arial" w:hAnsi="Arial" w:cs="Arial"/>
        </w:rPr>
        <w:t xml:space="preserve"> financial year is from 1</w:t>
      </w:r>
      <w:r w:rsidR="00FF174B" w:rsidRPr="00941794">
        <w:rPr>
          <w:rFonts w:ascii="Arial" w:hAnsi="Arial" w:cs="Arial"/>
          <w:vertAlign w:val="superscript"/>
        </w:rPr>
        <w:t>st</w:t>
      </w:r>
      <w:r w:rsidR="00FF174B" w:rsidRPr="00941794">
        <w:rPr>
          <w:rFonts w:ascii="Arial" w:hAnsi="Arial" w:cs="Arial"/>
        </w:rPr>
        <w:t xml:space="preserve"> April to 31</w:t>
      </w:r>
      <w:r w:rsidR="00FF174B" w:rsidRPr="00941794">
        <w:rPr>
          <w:rFonts w:ascii="Arial" w:hAnsi="Arial" w:cs="Arial"/>
          <w:vertAlign w:val="superscript"/>
        </w:rPr>
        <w:t>st</w:t>
      </w:r>
      <w:r w:rsidR="00FF174B" w:rsidRPr="00941794">
        <w:rPr>
          <w:rFonts w:ascii="Arial" w:hAnsi="Arial" w:cs="Arial"/>
        </w:rPr>
        <w:t xml:space="preserve"> March. </w:t>
      </w:r>
    </w:p>
    <w:p w14:paraId="77BC86BF" w14:textId="77777777" w:rsidR="00FF174B" w:rsidRPr="00941794" w:rsidRDefault="00FF174B" w:rsidP="00FF174B">
      <w:pPr>
        <w:pStyle w:val="ListParagraph"/>
        <w:numPr>
          <w:ilvl w:val="0"/>
          <w:numId w:val="15"/>
        </w:numPr>
        <w:rPr>
          <w:rFonts w:ascii="Arial" w:hAnsi="Arial" w:cs="Arial"/>
        </w:rPr>
      </w:pPr>
      <w:r w:rsidRPr="00941794">
        <w:rPr>
          <w:rFonts w:ascii="Arial" w:hAnsi="Arial" w:cs="Arial"/>
        </w:rPr>
        <w:t>Annual accounts will be submitted for audit, as required under the Companies Act, charity regulations and grant conditions, prepared as per SORP for Charities and any other relevant accounting conventions, with draft accounts approved by Board by June, and final accounts signed by September.</w:t>
      </w:r>
    </w:p>
    <w:p w14:paraId="168A455A" w14:textId="77777777" w:rsidR="00FF174B" w:rsidRPr="00941794" w:rsidRDefault="00FF174B" w:rsidP="00FF174B">
      <w:pPr>
        <w:pStyle w:val="Heading3"/>
        <w:rPr>
          <w:rFonts w:cs="Arial"/>
        </w:rPr>
      </w:pPr>
      <w:r w:rsidRPr="00941794">
        <w:rPr>
          <w:rFonts w:cs="Arial"/>
        </w:rPr>
        <w:lastRenderedPageBreak/>
        <w:t>Role of Treasurer</w:t>
      </w:r>
    </w:p>
    <w:p w14:paraId="519339D4" w14:textId="77777777" w:rsidR="00FF174B" w:rsidRPr="00941794" w:rsidRDefault="00FF174B" w:rsidP="00FF174B">
      <w:pPr>
        <w:rPr>
          <w:rFonts w:ascii="Arial" w:hAnsi="Arial" w:cs="Arial"/>
        </w:rPr>
      </w:pPr>
      <w:r w:rsidRPr="00941794">
        <w:rPr>
          <w:rFonts w:ascii="Arial" w:hAnsi="Arial" w:cs="Arial"/>
        </w:rPr>
        <w:t>The Treasurer works in close co-operation with, and provides support and advice to, the Manager. Specific responsibilities are to:</w:t>
      </w:r>
    </w:p>
    <w:p w14:paraId="181E5355" w14:textId="77777777" w:rsidR="00FF174B" w:rsidRPr="00941794" w:rsidRDefault="00FF174B" w:rsidP="00945CB8">
      <w:pPr>
        <w:pStyle w:val="ListBullet"/>
        <w:numPr>
          <w:ilvl w:val="0"/>
          <w:numId w:val="17"/>
        </w:numPr>
        <w:ind w:hanging="76"/>
        <w:rPr>
          <w:rFonts w:cs="Arial"/>
        </w:rPr>
      </w:pPr>
      <w:r w:rsidRPr="00941794">
        <w:rPr>
          <w:rFonts w:cs="Arial"/>
        </w:rPr>
        <w:t>Guide and advise the Board in the approval of budgets, accounts and financial statements, within a relevant policy framework</w:t>
      </w:r>
    </w:p>
    <w:p w14:paraId="5E6FAB22" w14:textId="77777777" w:rsidR="00FF174B" w:rsidRPr="00941794" w:rsidRDefault="00FF174B" w:rsidP="00945CB8">
      <w:pPr>
        <w:pStyle w:val="ListBullet"/>
        <w:numPr>
          <w:ilvl w:val="0"/>
          <w:numId w:val="17"/>
        </w:numPr>
        <w:ind w:hanging="76"/>
        <w:rPr>
          <w:rFonts w:cs="Arial"/>
        </w:rPr>
      </w:pPr>
      <w:r w:rsidRPr="00941794">
        <w:rPr>
          <w:rFonts w:cs="Arial"/>
        </w:rPr>
        <w:t xml:space="preserve">Keep the Board informed about its financial duties and responsibilities </w:t>
      </w:r>
    </w:p>
    <w:p w14:paraId="7D052D96" w14:textId="77777777" w:rsidR="00FF174B" w:rsidRPr="00941794" w:rsidRDefault="00FF174B" w:rsidP="00945CB8">
      <w:pPr>
        <w:pStyle w:val="ListBullet"/>
        <w:numPr>
          <w:ilvl w:val="0"/>
          <w:numId w:val="17"/>
        </w:numPr>
        <w:ind w:hanging="76"/>
        <w:rPr>
          <w:rFonts w:cs="Arial"/>
        </w:rPr>
      </w:pPr>
      <w:r w:rsidRPr="00941794">
        <w:rPr>
          <w:rFonts w:cs="Arial"/>
        </w:rPr>
        <w:t>Advise the Board on the fi</w:t>
      </w:r>
      <w:r w:rsidR="00945CB8" w:rsidRPr="00941794">
        <w:rPr>
          <w:rFonts w:cs="Arial"/>
        </w:rPr>
        <w:t xml:space="preserve">nancial implications of </w:t>
      </w:r>
      <w:proofErr w:type="spellStart"/>
      <w:r w:rsidR="00945CB8" w:rsidRPr="00941794">
        <w:rPr>
          <w:rFonts w:cs="Arial"/>
        </w:rPr>
        <w:t>MCoS</w:t>
      </w:r>
      <w:proofErr w:type="spellEnd"/>
      <w:r w:rsidR="00945CB8" w:rsidRPr="00941794">
        <w:rPr>
          <w:rFonts w:cs="Arial"/>
        </w:rPr>
        <w:t>’</w:t>
      </w:r>
      <w:r w:rsidRPr="00941794">
        <w:rPr>
          <w:rFonts w:cs="Arial"/>
        </w:rPr>
        <w:t xml:space="preserve"> activity plans and the key assumptions included in them </w:t>
      </w:r>
    </w:p>
    <w:p w14:paraId="4AB2C575" w14:textId="77777777" w:rsidR="00FF174B" w:rsidRPr="00941794" w:rsidRDefault="00FF174B" w:rsidP="00945CB8">
      <w:pPr>
        <w:pStyle w:val="ListBullet"/>
        <w:numPr>
          <w:ilvl w:val="0"/>
          <w:numId w:val="17"/>
        </w:numPr>
        <w:ind w:hanging="76"/>
        <w:rPr>
          <w:rFonts w:cs="Arial"/>
        </w:rPr>
      </w:pPr>
      <w:r w:rsidRPr="00941794">
        <w:rPr>
          <w:rFonts w:cs="Arial"/>
        </w:rPr>
        <w:t>Confirm that t</w:t>
      </w:r>
      <w:r w:rsidR="00945CB8" w:rsidRPr="00941794">
        <w:rPr>
          <w:rFonts w:cs="Arial"/>
        </w:rPr>
        <w:t xml:space="preserve">he financial resources of </w:t>
      </w:r>
      <w:proofErr w:type="spellStart"/>
      <w:r w:rsidR="00945CB8" w:rsidRPr="00941794">
        <w:rPr>
          <w:rFonts w:cs="Arial"/>
        </w:rPr>
        <w:t>MCoS</w:t>
      </w:r>
      <w:proofErr w:type="spellEnd"/>
      <w:r w:rsidRPr="00941794">
        <w:rPr>
          <w:rFonts w:cs="Arial"/>
        </w:rPr>
        <w:t xml:space="preserve"> meet present and future needs </w:t>
      </w:r>
    </w:p>
    <w:p w14:paraId="474DFDFC" w14:textId="77777777" w:rsidR="00FF174B" w:rsidRPr="00941794" w:rsidRDefault="00FF174B" w:rsidP="00945CB8">
      <w:pPr>
        <w:pStyle w:val="ListBullet"/>
        <w:numPr>
          <w:ilvl w:val="0"/>
          <w:numId w:val="17"/>
        </w:numPr>
        <w:ind w:hanging="76"/>
        <w:rPr>
          <w:rFonts w:cs="Arial"/>
        </w:rPr>
      </w:pPr>
      <w:r w:rsidRPr="00941794">
        <w:rPr>
          <w:rFonts w:cs="Arial"/>
        </w:rPr>
        <w:t>Understand the accounting procedures and key internal controls, so as to be able</w:t>
      </w:r>
      <w:r w:rsidR="00945CB8" w:rsidRPr="00941794">
        <w:rPr>
          <w:rFonts w:cs="Arial"/>
        </w:rPr>
        <w:t xml:space="preserve"> to assure the Board of </w:t>
      </w:r>
      <w:proofErr w:type="spellStart"/>
      <w:r w:rsidR="00945CB8" w:rsidRPr="00941794">
        <w:rPr>
          <w:rFonts w:cs="Arial"/>
        </w:rPr>
        <w:t>MCoS</w:t>
      </w:r>
      <w:proofErr w:type="spellEnd"/>
      <w:r w:rsidR="00945CB8" w:rsidRPr="00941794">
        <w:rPr>
          <w:rFonts w:cs="Arial"/>
        </w:rPr>
        <w:t>’</w:t>
      </w:r>
      <w:r w:rsidRPr="00941794">
        <w:rPr>
          <w:rFonts w:cs="Arial"/>
        </w:rPr>
        <w:t xml:space="preserve"> financial integrity </w:t>
      </w:r>
    </w:p>
    <w:p w14:paraId="16157647" w14:textId="77777777" w:rsidR="00FF174B" w:rsidRPr="00941794" w:rsidRDefault="00FF174B" w:rsidP="00945CB8">
      <w:pPr>
        <w:pStyle w:val="ListBullet"/>
        <w:numPr>
          <w:ilvl w:val="0"/>
          <w:numId w:val="17"/>
        </w:numPr>
        <w:ind w:hanging="76"/>
        <w:rPr>
          <w:rFonts w:cs="Arial"/>
        </w:rPr>
      </w:pPr>
      <w:r w:rsidRPr="00941794">
        <w:rPr>
          <w:rFonts w:cs="Arial"/>
        </w:rPr>
        <w:t xml:space="preserve">Ensure that the accounts are properly audited according to the level of independent examination or audit required, that accepted recommendations of the auditors are implemented, and meet the </w:t>
      </w:r>
      <w:r w:rsidR="00945CB8" w:rsidRPr="00941794">
        <w:rPr>
          <w:rFonts w:cs="Arial"/>
        </w:rPr>
        <w:t>accountant/</w:t>
      </w:r>
      <w:r w:rsidRPr="00941794">
        <w:rPr>
          <w:rFonts w:cs="Arial"/>
        </w:rPr>
        <w:t xml:space="preserve">auditor at least once a year </w:t>
      </w:r>
    </w:p>
    <w:p w14:paraId="50675171" w14:textId="77777777" w:rsidR="00FF174B" w:rsidRPr="00941794" w:rsidRDefault="00FF174B" w:rsidP="00945CB8">
      <w:pPr>
        <w:pStyle w:val="ListBullet"/>
        <w:numPr>
          <w:ilvl w:val="0"/>
          <w:numId w:val="17"/>
        </w:numPr>
        <w:ind w:hanging="76"/>
        <w:rPr>
          <w:rFonts w:cs="Arial"/>
        </w:rPr>
      </w:pPr>
      <w:r w:rsidRPr="00941794">
        <w:rPr>
          <w:rFonts w:cs="Arial"/>
        </w:rPr>
        <w:t xml:space="preserve">Formally present accounts at the AGM, highlighting important points </w:t>
      </w:r>
    </w:p>
    <w:p w14:paraId="26AC391D" w14:textId="77777777" w:rsidR="00FF174B" w:rsidRPr="00941794" w:rsidRDefault="00945CB8" w:rsidP="00945CB8">
      <w:pPr>
        <w:pStyle w:val="ListBullet"/>
        <w:numPr>
          <w:ilvl w:val="0"/>
          <w:numId w:val="17"/>
        </w:numPr>
        <w:ind w:hanging="76"/>
        <w:rPr>
          <w:rFonts w:cs="Arial"/>
        </w:rPr>
      </w:pPr>
      <w:r w:rsidRPr="00941794">
        <w:rPr>
          <w:rFonts w:cs="Arial"/>
        </w:rPr>
        <w:t xml:space="preserve">Monitor </w:t>
      </w:r>
      <w:proofErr w:type="spellStart"/>
      <w:r w:rsidRPr="00941794">
        <w:rPr>
          <w:rFonts w:cs="Arial"/>
        </w:rPr>
        <w:t>MCoS</w:t>
      </w:r>
      <w:proofErr w:type="spellEnd"/>
      <w:r w:rsidRPr="00941794">
        <w:rPr>
          <w:rFonts w:cs="Arial"/>
        </w:rPr>
        <w:t>’</w:t>
      </w:r>
      <w:r w:rsidR="00FF174B" w:rsidRPr="00941794">
        <w:rPr>
          <w:rFonts w:cs="Arial"/>
        </w:rPr>
        <w:t xml:space="preserve"> bank accounts, in association with the Manager, seeking to ensure an appropriate return from any reserves which may be placed on deposit or invested </w:t>
      </w:r>
    </w:p>
    <w:p w14:paraId="3817D7F1" w14:textId="14238B2B" w:rsidR="00FF174B" w:rsidRPr="00941794" w:rsidRDefault="00FF174B" w:rsidP="00FF174B">
      <w:pPr>
        <w:pStyle w:val="Heading3"/>
        <w:rPr>
          <w:rFonts w:cs="Arial"/>
        </w:rPr>
      </w:pPr>
      <w:r w:rsidRPr="00941794">
        <w:rPr>
          <w:rFonts w:cs="Arial"/>
        </w:rPr>
        <w:t xml:space="preserve">Role of the </w:t>
      </w:r>
      <w:r w:rsidR="00941794">
        <w:rPr>
          <w:rFonts w:cs="Arial"/>
        </w:rPr>
        <w:t>Co-Chairs</w:t>
      </w:r>
      <w:r w:rsidRPr="00941794">
        <w:rPr>
          <w:rFonts w:cs="Arial"/>
        </w:rPr>
        <w:t xml:space="preserve"> </w:t>
      </w:r>
    </w:p>
    <w:p w14:paraId="05C3FA31" w14:textId="5B34EA6C" w:rsidR="00FF174B" w:rsidRPr="00941794" w:rsidRDefault="00FF174B" w:rsidP="00FF174B">
      <w:pPr>
        <w:rPr>
          <w:rFonts w:ascii="Arial" w:hAnsi="Arial" w:cs="Arial"/>
        </w:rPr>
      </w:pPr>
      <w:r w:rsidRPr="00941794">
        <w:rPr>
          <w:rFonts w:ascii="Arial" w:hAnsi="Arial" w:cs="Arial"/>
        </w:rPr>
        <w:t xml:space="preserve">The </w:t>
      </w:r>
      <w:r w:rsidR="00941794">
        <w:rPr>
          <w:rFonts w:ascii="Arial" w:hAnsi="Arial" w:cs="Arial"/>
        </w:rPr>
        <w:t xml:space="preserve">Co-Chairs </w:t>
      </w:r>
      <w:r w:rsidRPr="00941794">
        <w:rPr>
          <w:rFonts w:ascii="Arial" w:hAnsi="Arial" w:cs="Arial"/>
        </w:rPr>
        <w:t xml:space="preserve">will receive monthly management accounts, keeping adequate records to be in control between quarterly reports to the Board, and keeping the Treasurer informed of any significant changes affecting the financial position. The </w:t>
      </w:r>
      <w:r w:rsidR="00941794">
        <w:rPr>
          <w:rFonts w:ascii="Arial" w:hAnsi="Arial" w:cs="Arial"/>
        </w:rPr>
        <w:t xml:space="preserve">Co-Chairs </w:t>
      </w:r>
      <w:r w:rsidRPr="00941794">
        <w:rPr>
          <w:rFonts w:ascii="Arial" w:hAnsi="Arial" w:cs="Arial"/>
        </w:rPr>
        <w:t>will ensure that adequate security precautions are taken to safeguard financial and other assets.</w:t>
      </w:r>
    </w:p>
    <w:p w14:paraId="4A61E1C6" w14:textId="77777777" w:rsidR="00FF174B" w:rsidRPr="00941794" w:rsidRDefault="00FF174B" w:rsidP="00FF174B">
      <w:pPr>
        <w:pStyle w:val="Heading3"/>
        <w:rPr>
          <w:rFonts w:cs="Arial"/>
        </w:rPr>
      </w:pPr>
      <w:r w:rsidRPr="00941794">
        <w:rPr>
          <w:rFonts w:cs="Arial"/>
        </w:rPr>
        <w:t>Role of Board of Trustees</w:t>
      </w:r>
    </w:p>
    <w:p w14:paraId="281F36B5" w14:textId="77777777" w:rsidR="00FF174B" w:rsidRPr="00941794" w:rsidRDefault="00FF174B" w:rsidP="00FF174B">
      <w:pPr>
        <w:rPr>
          <w:rFonts w:ascii="Arial" w:hAnsi="Arial" w:cs="Arial"/>
        </w:rPr>
      </w:pPr>
      <w:r w:rsidRPr="00941794">
        <w:rPr>
          <w:rFonts w:ascii="Arial" w:hAnsi="Arial" w:cs="Arial"/>
        </w:rPr>
        <w:t>The committee is responsible for:</w:t>
      </w:r>
    </w:p>
    <w:p w14:paraId="5082860F" w14:textId="77777777" w:rsidR="00FF174B" w:rsidRPr="00941794" w:rsidRDefault="00FF174B" w:rsidP="00945CB8">
      <w:pPr>
        <w:pStyle w:val="ListBullet"/>
        <w:numPr>
          <w:ilvl w:val="0"/>
          <w:numId w:val="16"/>
        </w:numPr>
        <w:ind w:hanging="76"/>
        <w:rPr>
          <w:rFonts w:cs="Arial"/>
        </w:rPr>
      </w:pPr>
      <w:r w:rsidRPr="00941794">
        <w:rPr>
          <w:rFonts w:cs="Arial"/>
        </w:rPr>
        <w:t xml:space="preserve">approving the budget for the year </w:t>
      </w:r>
    </w:p>
    <w:p w14:paraId="3A5DD227" w14:textId="77777777" w:rsidR="00FF174B" w:rsidRPr="00941794" w:rsidRDefault="00FF174B" w:rsidP="00945CB8">
      <w:pPr>
        <w:pStyle w:val="ListBullet"/>
        <w:numPr>
          <w:ilvl w:val="0"/>
          <w:numId w:val="16"/>
        </w:numPr>
        <w:ind w:hanging="76"/>
        <w:rPr>
          <w:rFonts w:cs="Arial"/>
        </w:rPr>
      </w:pPr>
      <w:r w:rsidRPr="00941794">
        <w:rPr>
          <w:rFonts w:cs="Arial"/>
        </w:rPr>
        <w:t xml:space="preserve">approving signatories to the bank accounts </w:t>
      </w:r>
    </w:p>
    <w:p w14:paraId="3C5400CE" w14:textId="77777777" w:rsidR="00FF174B" w:rsidRPr="00941794" w:rsidRDefault="00FF174B" w:rsidP="00945CB8">
      <w:pPr>
        <w:pStyle w:val="ListBullet"/>
        <w:numPr>
          <w:ilvl w:val="0"/>
          <w:numId w:val="16"/>
        </w:numPr>
        <w:ind w:hanging="76"/>
        <w:rPr>
          <w:rFonts w:cs="Arial"/>
        </w:rPr>
      </w:pPr>
      <w:r w:rsidRPr="00941794">
        <w:rPr>
          <w:rFonts w:cs="Arial"/>
        </w:rPr>
        <w:t xml:space="preserve">appointments of staff where not delegated to the Manager </w:t>
      </w:r>
    </w:p>
    <w:p w14:paraId="7DAFA21E" w14:textId="77777777" w:rsidR="00FF174B" w:rsidRPr="00941794" w:rsidRDefault="00FF174B" w:rsidP="00945CB8">
      <w:pPr>
        <w:pStyle w:val="ListBullet"/>
        <w:numPr>
          <w:ilvl w:val="0"/>
          <w:numId w:val="16"/>
        </w:numPr>
        <w:ind w:hanging="76"/>
        <w:rPr>
          <w:rFonts w:cs="Arial"/>
        </w:rPr>
      </w:pPr>
      <w:r w:rsidRPr="00941794">
        <w:rPr>
          <w:rFonts w:cs="Arial"/>
        </w:rPr>
        <w:t xml:space="preserve">receiving reports from the Manager on areas of concern </w:t>
      </w:r>
    </w:p>
    <w:p w14:paraId="55EB5D72" w14:textId="77777777" w:rsidR="00FF174B" w:rsidRPr="00941794" w:rsidRDefault="00FF174B" w:rsidP="00945CB8">
      <w:pPr>
        <w:pStyle w:val="ListBullet"/>
        <w:numPr>
          <w:ilvl w:val="0"/>
          <w:numId w:val="16"/>
        </w:numPr>
        <w:ind w:hanging="76"/>
        <w:rPr>
          <w:rFonts w:cs="Arial"/>
        </w:rPr>
      </w:pPr>
      <w:r w:rsidRPr="00941794">
        <w:rPr>
          <w:rFonts w:cs="Arial"/>
        </w:rPr>
        <w:t xml:space="preserve">approving exceptional items of expenditure </w:t>
      </w:r>
    </w:p>
    <w:p w14:paraId="416CC4B1" w14:textId="77777777" w:rsidR="00FF174B" w:rsidRPr="00941794" w:rsidRDefault="00FF174B" w:rsidP="00945CB8">
      <w:pPr>
        <w:pStyle w:val="ListBullet"/>
        <w:numPr>
          <w:ilvl w:val="0"/>
          <w:numId w:val="16"/>
        </w:numPr>
        <w:ind w:hanging="76"/>
        <w:rPr>
          <w:rFonts w:cs="Arial"/>
        </w:rPr>
      </w:pPr>
      <w:r w:rsidRPr="00941794">
        <w:rPr>
          <w:rFonts w:cs="Arial"/>
        </w:rPr>
        <w:t xml:space="preserve">monitoring the financial position based on the quarterly reports received </w:t>
      </w:r>
    </w:p>
    <w:p w14:paraId="04C291D2" w14:textId="77777777" w:rsidR="00FF174B" w:rsidRPr="00941794" w:rsidRDefault="00FF174B" w:rsidP="00945CB8">
      <w:pPr>
        <w:pStyle w:val="ListBullet"/>
        <w:numPr>
          <w:ilvl w:val="0"/>
          <w:numId w:val="16"/>
        </w:numPr>
        <w:ind w:hanging="76"/>
        <w:rPr>
          <w:rFonts w:cs="Arial"/>
        </w:rPr>
      </w:pPr>
      <w:r w:rsidRPr="00941794">
        <w:rPr>
          <w:rFonts w:cs="Arial"/>
        </w:rPr>
        <w:t xml:space="preserve">approving the annual accounts, auditors report and appointment </w:t>
      </w:r>
      <w:r w:rsidRPr="00941794">
        <w:rPr>
          <w:rFonts w:cs="Arial"/>
        </w:rPr>
        <w:br/>
      </w:r>
    </w:p>
    <w:p w14:paraId="3760DEC3" w14:textId="77777777" w:rsidR="00FF174B" w:rsidRPr="00941794" w:rsidRDefault="00FF174B" w:rsidP="00FF174B">
      <w:pPr>
        <w:pStyle w:val="Heading3"/>
        <w:rPr>
          <w:rFonts w:cs="Arial"/>
        </w:rPr>
      </w:pPr>
      <w:r w:rsidRPr="00941794">
        <w:rPr>
          <w:rFonts w:cs="Arial"/>
        </w:rPr>
        <w:lastRenderedPageBreak/>
        <w:t xml:space="preserve">Role of the Administrator </w:t>
      </w:r>
    </w:p>
    <w:p w14:paraId="1A4E9E88" w14:textId="77777777" w:rsidR="00FF174B" w:rsidRPr="005F4CEB" w:rsidRDefault="00FF174B" w:rsidP="00FF174B">
      <w:pPr>
        <w:rPr>
          <w:rFonts w:ascii="Arial" w:hAnsi="Arial" w:cs="Arial"/>
        </w:rPr>
      </w:pPr>
      <w:r w:rsidRPr="00941794">
        <w:rPr>
          <w:rFonts w:ascii="Arial" w:hAnsi="Arial" w:cs="Arial"/>
        </w:rPr>
        <w:t xml:space="preserve">The Administrator is responsible for day-to-day book-keeping, ensuring that all the </w:t>
      </w:r>
      <w:proofErr w:type="spellStart"/>
      <w:r w:rsidRPr="00941794">
        <w:rPr>
          <w:rFonts w:ascii="Arial" w:hAnsi="Arial" w:cs="Arial"/>
        </w:rPr>
        <w:t>organisation’s</w:t>
      </w:r>
      <w:proofErr w:type="spellEnd"/>
      <w:r w:rsidRPr="00941794">
        <w:rPr>
          <w:rFonts w:ascii="Arial" w:hAnsi="Arial" w:cs="Arial"/>
        </w:rPr>
        <w:t xml:space="preserve"> financial transactions are recorded in an accurate and timely fashion.</w:t>
      </w:r>
    </w:p>
    <w:p w14:paraId="55248A04" w14:textId="77777777" w:rsidR="00FF174B" w:rsidRPr="005F4CEB" w:rsidRDefault="00FF174B" w:rsidP="00FF174B">
      <w:pPr>
        <w:rPr>
          <w:rFonts w:ascii="Arial" w:hAnsi="Arial" w:cs="Arial"/>
        </w:rPr>
      </w:pPr>
    </w:p>
    <w:p w14:paraId="75CFA7A6" w14:textId="77777777" w:rsidR="0032503C" w:rsidRPr="005F4CEB" w:rsidRDefault="0032503C" w:rsidP="00FF174B">
      <w:pPr>
        <w:rPr>
          <w:rFonts w:ascii="Arial" w:hAnsi="Arial" w:cs="Arial"/>
          <w:iCs/>
        </w:rPr>
      </w:pPr>
      <w:bookmarkStart w:id="0" w:name="_GoBack"/>
      <w:bookmarkEnd w:id="0"/>
    </w:p>
    <w:sectPr w:rsidR="0032503C" w:rsidRPr="005F4CEB">
      <w:headerReference w:type="even" r:id="rId8"/>
      <w:headerReference w:type="default" r:id="rId9"/>
      <w:footerReference w:type="even" r:id="rId10"/>
      <w:footerReference w:type="default" r:id="rId11"/>
      <w:headerReference w:type="first" r:id="rId12"/>
      <w:footerReference w:type="first" r:id="rId13"/>
      <w:pgSz w:w="12240" w:h="15840"/>
      <w:pgMar w:top="2160" w:right="2160" w:bottom="2520" w:left="2160" w:header="1440" w:footer="93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9A6C1" w14:textId="77777777" w:rsidR="00537C19" w:rsidRDefault="00537C19">
      <w:r>
        <w:separator/>
      </w:r>
    </w:p>
  </w:endnote>
  <w:endnote w:type="continuationSeparator" w:id="0">
    <w:p w14:paraId="144292D4" w14:textId="77777777" w:rsidR="00537C19" w:rsidRDefault="00537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4E"/>
    <w:family w:val="auto"/>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FEC69" w14:textId="77777777" w:rsidR="005F4CEB" w:rsidRDefault="005F4C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85606" w14:textId="02C32B71" w:rsidR="005F4CEB" w:rsidRDefault="005F4CEB">
    <w:pPr>
      <w:pStyle w:val="Footer"/>
    </w:pPr>
    <w:r>
      <w:t xml:space="preserve">Page </w:t>
    </w:r>
    <w:r>
      <w:fldChar w:fldCharType="begin"/>
    </w:r>
    <w:r>
      <w:instrText xml:space="preserve"> PAGE </w:instrText>
    </w:r>
    <w:r>
      <w:fldChar w:fldCharType="separate"/>
    </w:r>
    <w:r w:rsidR="00941794">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FB083" w14:textId="77777777" w:rsidR="005F4CEB" w:rsidRDefault="005F4CEB">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9463B" w14:textId="77777777" w:rsidR="00537C19" w:rsidRDefault="00537C19">
      <w:r>
        <w:separator/>
      </w:r>
    </w:p>
  </w:footnote>
  <w:footnote w:type="continuationSeparator" w:id="0">
    <w:p w14:paraId="6B36FBBE" w14:textId="77777777" w:rsidR="00537C19" w:rsidRDefault="00537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745EA" w14:textId="109DF87F" w:rsidR="005F4CEB" w:rsidRDefault="005F4C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5070E" w14:textId="1752D6EA" w:rsidR="005F4CEB" w:rsidRDefault="005F4CEB">
    <w:pPr>
      <w:pStyle w:val="HeaderFooter"/>
      <w:tabs>
        <w:tab w:val="clear" w:pos="9020"/>
        <w:tab w:val="right" w:pos="7900"/>
      </w:tabs>
    </w:pPr>
    <w:r>
      <w:rPr>
        <w:noProof/>
        <w:lang w:val="en-US"/>
      </w:rPr>
      <mc:AlternateContent>
        <mc:Choice Requires="wpg">
          <w:drawing>
            <wp:anchor distT="152400" distB="152400" distL="152400" distR="152400" simplePos="0" relativeHeight="251654656" behindDoc="1" locked="0" layoutInCell="1" allowOverlap="1" wp14:anchorId="4668E519" wp14:editId="4129D9BB">
              <wp:simplePos x="0" y="0"/>
              <wp:positionH relativeFrom="page">
                <wp:posOffset>6364984</wp:posOffset>
              </wp:positionH>
              <wp:positionV relativeFrom="page">
                <wp:posOffset>8733655</wp:posOffset>
              </wp:positionV>
              <wp:extent cx="422679" cy="288853"/>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422679" cy="288853"/>
                        <a:chOff x="0" y="0"/>
                        <a:chExt cx="422678" cy="288852"/>
                      </a:xfrm>
                    </wpg:grpSpPr>
                    <wps:wsp>
                      <wps:cNvPr id="1073741825" name="Shape 1073741825"/>
                      <wps:cNvSpPr/>
                      <wps:spPr>
                        <a:xfrm rot="286192" flipH="1">
                          <a:off x="239015" y="214173"/>
                          <a:ext cx="46240" cy="55919"/>
                        </a:xfrm>
                        <a:custGeom>
                          <a:avLst/>
                          <a:gdLst/>
                          <a:ahLst/>
                          <a:cxnLst>
                            <a:cxn ang="0">
                              <a:pos x="wd2" y="hd2"/>
                            </a:cxn>
                            <a:cxn ang="5400000">
                              <a:pos x="wd2" y="hd2"/>
                            </a:cxn>
                            <a:cxn ang="10800000">
                              <a:pos x="wd2" y="hd2"/>
                            </a:cxn>
                            <a:cxn ang="16200000">
                              <a:pos x="wd2" y="hd2"/>
                            </a:cxn>
                          </a:cxnLst>
                          <a:rect l="0" t="0" r="r" b="b"/>
                          <a:pathLst>
                            <a:path w="21600" h="21600" extrusionOk="0">
                              <a:moveTo>
                                <a:pt x="18277" y="0"/>
                              </a:moveTo>
                              <a:cubicBezTo>
                                <a:pt x="18277" y="0"/>
                                <a:pt x="10385" y="7087"/>
                                <a:pt x="7477" y="8437"/>
                              </a:cubicBezTo>
                              <a:cubicBezTo>
                                <a:pt x="4569" y="10462"/>
                                <a:pt x="0" y="9112"/>
                                <a:pt x="0" y="9112"/>
                              </a:cubicBezTo>
                              <a:cubicBezTo>
                                <a:pt x="831" y="10800"/>
                                <a:pt x="2908" y="11138"/>
                                <a:pt x="4154" y="12825"/>
                              </a:cubicBezTo>
                              <a:cubicBezTo>
                                <a:pt x="5400" y="15525"/>
                                <a:pt x="4154" y="19238"/>
                                <a:pt x="5815" y="21600"/>
                              </a:cubicBezTo>
                              <a:cubicBezTo>
                                <a:pt x="5815" y="21600"/>
                                <a:pt x="7892" y="15188"/>
                                <a:pt x="9138" y="12825"/>
                              </a:cubicBezTo>
                              <a:cubicBezTo>
                                <a:pt x="11631" y="8775"/>
                                <a:pt x="21600" y="3037"/>
                                <a:pt x="21600" y="3037"/>
                              </a:cubicBezTo>
                              <a:lnTo>
                                <a:pt x="18277" y="0"/>
                              </a:lnTo>
                              <a:close/>
                            </a:path>
                          </a:pathLst>
                        </a:custGeom>
                        <a:solidFill>
                          <a:srgbClr val="F7941E"/>
                        </a:solidFill>
                        <a:ln w="12700" cap="flat">
                          <a:noFill/>
                          <a:miter lim="400000"/>
                        </a:ln>
                        <a:effectLst/>
                      </wps:spPr>
                      <wps:bodyPr/>
                    </wps:wsp>
                    <wps:wsp>
                      <wps:cNvPr id="1073741826" name="Shape 1073741826"/>
                      <wps:cNvSpPr/>
                      <wps:spPr>
                        <a:xfrm rot="286192" flipH="1">
                          <a:off x="229174" y="229919"/>
                          <a:ext cx="32083" cy="57699"/>
                        </a:xfrm>
                        <a:custGeom>
                          <a:avLst/>
                          <a:gdLst/>
                          <a:ahLst/>
                          <a:cxnLst>
                            <a:cxn ang="0">
                              <a:pos x="wd2" y="hd2"/>
                            </a:cxn>
                            <a:cxn ang="5400000">
                              <a:pos x="wd2" y="hd2"/>
                            </a:cxn>
                            <a:cxn ang="10800000">
                              <a:pos x="wd2" y="hd2"/>
                            </a:cxn>
                            <a:cxn ang="16200000">
                              <a:pos x="wd2" y="hd2"/>
                            </a:cxn>
                          </a:cxnLst>
                          <a:rect l="0" t="0" r="r" b="b"/>
                          <a:pathLst>
                            <a:path w="21600" h="21600" extrusionOk="0">
                              <a:moveTo>
                                <a:pt x="15000" y="0"/>
                              </a:moveTo>
                              <a:cubicBezTo>
                                <a:pt x="15000" y="0"/>
                                <a:pt x="10800" y="8182"/>
                                <a:pt x="8400" y="10473"/>
                              </a:cubicBezTo>
                              <a:cubicBezTo>
                                <a:pt x="6000" y="12764"/>
                                <a:pt x="0" y="13418"/>
                                <a:pt x="0" y="13418"/>
                              </a:cubicBezTo>
                              <a:cubicBezTo>
                                <a:pt x="2400" y="14400"/>
                                <a:pt x="4800" y="14073"/>
                                <a:pt x="7200" y="15055"/>
                              </a:cubicBezTo>
                              <a:cubicBezTo>
                                <a:pt x="10800" y="16691"/>
                                <a:pt x="11400" y="20291"/>
                                <a:pt x="15000" y="21600"/>
                              </a:cubicBezTo>
                              <a:cubicBezTo>
                                <a:pt x="15000" y="21600"/>
                                <a:pt x="13800" y="15709"/>
                                <a:pt x="13800" y="13091"/>
                              </a:cubicBezTo>
                              <a:cubicBezTo>
                                <a:pt x="13800" y="9164"/>
                                <a:pt x="21600" y="1309"/>
                                <a:pt x="21600" y="1309"/>
                              </a:cubicBezTo>
                              <a:lnTo>
                                <a:pt x="15000" y="0"/>
                              </a:lnTo>
                              <a:close/>
                            </a:path>
                          </a:pathLst>
                        </a:custGeom>
                        <a:solidFill>
                          <a:srgbClr val="F7941E"/>
                        </a:solidFill>
                        <a:ln w="12700" cap="flat">
                          <a:noFill/>
                          <a:miter lim="400000"/>
                        </a:ln>
                        <a:effectLst/>
                      </wps:spPr>
                      <wps:bodyPr/>
                    </wps:wsp>
                    <wps:wsp>
                      <wps:cNvPr id="1073741827" name="Shape 1073741827"/>
                      <wps:cNvSpPr/>
                      <wps:spPr>
                        <a:xfrm rot="286192" flipH="1">
                          <a:off x="9164" y="16399"/>
                          <a:ext cx="404349" cy="237273"/>
                        </a:xfrm>
                        <a:custGeom>
                          <a:avLst/>
                          <a:gdLst/>
                          <a:ahLst/>
                          <a:cxnLst>
                            <a:cxn ang="0">
                              <a:pos x="wd2" y="hd2"/>
                            </a:cxn>
                            <a:cxn ang="5400000">
                              <a:pos x="wd2" y="hd2"/>
                            </a:cxn>
                            <a:cxn ang="10800000">
                              <a:pos x="wd2" y="hd2"/>
                            </a:cxn>
                            <a:cxn ang="16200000">
                              <a:pos x="wd2" y="hd2"/>
                            </a:cxn>
                          </a:cxnLst>
                          <a:rect l="0" t="0" r="r" b="b"/>
                          <a:pathLst>
                            <a:path w="21226" h="21238" extrusionOk="0">
                              <a:moveTo>
                                <a:pt x="21226" y="11113"/>
                              </a:moveTo>
                              <a:cubicBezTo>
                                <a:pt x="20573" y="10565"/>
                                <a:pt x="19593" y="9939"/>
                                <a:pt x="19593" y="8843"/>
                              </a:cubicBezTo>
                              <a:cubicBezTo>
                                <a:pt x="19453" y="3600"/>
                                <a:pt x="15908" y="2270"/>
                                <a:pt x="14508" y="6809"/>
                              </a:cubicBezTo>
                              <a:cubicBezTo>
                                <a:pt x="12175" y="2661"/>
                                <a:pt x="8303" y="0"/>
                                <a:pt x="8303" y="0"/>
                              </a:cubicBezTo>
                              <a:cubicBezTo>
                                <a:pt x="8303" y="0"/>
                                <a:pt x="7324" y="4774"/>
                                <a:pt x="8630" y="9157"/>
                              </a:cubicBezTo>
                              <a:cubicBezTo>
                                <a:pt x="8863" y="10017"/>
                                <a:pt x="9143" y="10800"/>
                                <a:pt x="9423" y="11504"/>
                              </a:cubicBezTo>
                              <a:cubicBezTo>
                                <a:pt x="8583" y="12209"/>
                                <a:pt x="7510" y="13226"/>
                                <a:pt x="7090" y="13852"/>
                              </a:cubicBezTo>
                              <a:cubicBezTo>
                                <a:pt x="5924" y="13617"/>
                                <a:pt x="746" y="13304"/>
                                <a:pt x="93" y="14713"/>
                              </a:cubicBezTo>
                              <a:cubicBezTo>
                                <a:pt x="-374" y="15574"/>
                                <a:pt x="1072" y="15496"/>
                                <a:pt x="1166" y="16591"/>
                              </a:cubicBezTo>
                              <a:cubicBezTo>
                                <a:pt x="1259" y="17687"/>
                                <a:pt x="-234" y="18470"/>
                                <a:pt x="466" y="19252"/>
                              </a:cubicBezTo>
                              <a:cubicBezTo>
                                <a:pt x="1212" y="20113"/>
                                <a:pt x="6297" y="17609"/>
                                <a:pt x="6437" y="17609"/>
                              </a:cubicBezTo>
                              <a:cubicBezTo>
                                <a:pt x="6624" y="17922"/>
                                <a:pt x="9376" y="21600"/>
                                <a:pt x="12829" y="21209"/>
                              </a:cubicBezTo>
                              <a:cubicBezTo>
                                <a:pt x="17447" y="20583"/>
                                <a:pt x="18334" y="15339"/>
                                <a:pt x="18800" y="12443"/>
                              </a:cubicBezTo>
                              <a:cubicBezTo>
                                <a:pt x="19127" y="10487"/>
                                <a:pt x="21226" y="11113"/>
                                <a:pt x="21226" y="11113"/>
                              </a:cubicBezTo>
                              <a:close/>
                            </a:path>
                          </a:pathLst>
                        </a:custGeom>
                        <a:solidFill>
                          <a:schemeClr val="accent2"/>
                        </a:solidFill>
                        <a:ln w="12700" cap="flat">
                          <a:noFill/>
                          <a:miter lim="400000"/>
                        </a:ln>
                        <a:effectLst/>
                      </wps:spPr>
                      <wps:bodyPr/>
                    </wps:wsp>
                    <wps:wsp>
                      <wps:cNvPr id="1073741828" name="Shape 1073741828"/>
                      <wps:cNvSpPr/>
                      <wps:spPr>
                        <a:xfrm rot="286192" flipH="1">
                          <a:off x="100098" y="45921"/>
                          <a:ext cx="192962" cy="164839"/>
                        </a:xfrm>
                        <a:custGeom>
                          <a:avLst/>
                          <a:gdLst/>
                          <a:ahLst/>
                          <a:cxnLst>
                            <a:cxn ang="0">
                              <a:pos x="wd2" y="hd2"/>
                            </a:cxn>
                            <a:cxn ang="5400000">
                              <a:pos x="wd2" y="hd2"/>
                            </a:cxn>
                            <a:cxn ang="10800000">
                              <a:pos x="wd2" y="hd2"/>
                            </a:cxn>
                            <a:cxn ang="16200000">
                              <a:pos x="wd2" y="hd2"/>
                            </a:cxn>
                          </a:cxnLst>
                          <a:rect l="0" t="0" r="r" b="b"/>
                          <a:pathLst>
                            <a:path w="18461" h="19954" extrusionOk="0">
                              <a:moveTo>
                                <a:pt x="41" y="0"/>
                              </a:moveTo>
                              <a:cubicBezTo>
                                <a:pt x="-469" y="7094"/>
                                <a:pt x="3783" y="17576"/>
                                <a:pt x="11692" y="19694"/>
                              </a:cubicBezTo>
                              <a:cubicBezTo>
                                <a:pt x="18920" y="21600"/>
                                <a:pt x="21131" y="12600"/>
                                <a:pt x="14498" y="6988"/>
                              </a:cubicBezTo>
                              <a:cubicBezTo>
                                <a:pt x="10246" y="3388"/>
                                <a:pt x="41" y="0"/>
                                <a:pt x="41" y="0"/>
                              </a:cubicBezTo>
                              <a:close/>
                            </a:path>
                          </a:pathLst>
                        </a:custGeom>
                        <a:solidFill>
                          <a:srgbClr val="A0DCD6"/>
                        </a:solidFill>
                        <a:ln w="12700" cap="flat">
                          <a:noFill/>
                          <a:miter lim="400000"/>
                        </a:ln>
                        <a:effectLst/>
                      </wps:spPr>
                      <wps:bodyPr/>
                    </wps:wsp>
                  </wpg:wgp>
                </a:graphicData>
              </a:graphic>
            </wp:anchor>
          </w:drawing>
        </mc:Choice>
        <mc:Fallback>
          <w:pict>
            <v:group w14:anchorId="3D01D06D" id="officeArt object" o:spid="_x0000_s1026" style="position:absolute;margin-left:501.2pt;margin-top:687.7pt;width:33.3pt;height:22.75pt;z-index:-251661824;mso-wrap-distance-left:12pt;mso-wrap-distance-top:12pt;mso-wrap-distance-right:12pt;mso-wrap-distance-bottom:12pt;mso-position-horizontal-relative:page;mso-position-vertical-relative:page" coordsize="422678,288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">
              <v:shape id="Shape 1073741825" o:spid="_x0000_s1027" style="position:absolute;left:239015;top:214173;width:46240;height:55919;rotation:-312598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" path="m18277,v,,-7892,7087,-10800,8437c4569,10462,,9112,,9112v831,1688,2908,2026,4154,3713c5400,15525,4154,19238,5815,21600v,,2077,-6412,3323,-8775c11631,8775,21600,3037,21600,3037l18277,xe" fillcolor="#f7941e" stroked="f" strokeweight="1pt">
                <v:stroke miterlimit="4" joinstyle="miter"/>
                <v:path arrowok="t" o:extrusionok="f" o:connecttype="custom" o:connectlocs="23120,27960;23120,27960;23120,27960;23120,27960" o:connectangles="0,90,180,270"/>
              </v:shape>
              <v:shape id="Shape 1073741826" o:spid="_x0000_s1028" style="position:absolute;left:229174;top:229919;width:32083;height:57699;rotation:-312598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" path="m15000,v,,-4200,8182,-6600,10473c6000,12764,,13418,,13418v2400,982,4800,655,7200,1637c10800,16691,11400,20291,15000,21600v,,-1200,-5891,-1200,-8509c13800,9164,21600,1309,21600,1309l15000,xe" fillcolor="#f7941e" stroked="f" strokeweight="1pt">
                <v:stroke miterlimit="4" joinstyle="miter"/>
                <v:path arrowok="t" o:extrusionok="f" o:connecttype="custom" o:connectlocs="16042,28850;16042,28850;16042,28850;16042,28850" o:connectangles="0,90,180,270"/>
              </v:shape>
              <v:shape id="Shape 1073741827" o:spid="_x0000_s1029" style="position:absolute;left:9164;top:16399;width:404349;height:237273;rotation:-312598fd;flip:x;visibility:visible;mso-wrap-style:square;v-text-anchor:top" coordsize="21226,2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" path="m21226,11113c20573,10565,19593,9939,19593,8843,19453,3600,15908,2270,14508,6809,12175,2661,8303,,8303,v,,-979,4774,327,9157c8863,10017,9143,10800,9423,11504v-840,705,-1913,1722,-2333,2348c5924,13617,746,13304,93,14713v-467,861,979,783,1073,1878c1259,17687,-234,18470,466,19252v746,861,5831,-1643,5971,-1643c6624,17922,9376,21600,12829,21209v4618,-626,5505,-5870,5971,-8766c19127,10487,21226,11113,21226,11113xe" fillcolor="#60c5ba [3205]" stroked="f" strokeweight="1pt">
                <v:stroke miterlimit="4" joinstyle="miter"/>
                <v:path arrowok="t" o:extrusionok="f" o:connecttype="custom" o:connectlocs="202175,118637;202175,118637;202175,118637;202175,118637" o:connectangles="0,90,180,270"/>
              </v:shape>
              <v:shape id="Shape 1073741828" o:spid="_x0000_s1030" style="position:absolute;left:100098;top:45921;width:192962;height:164839;rotation:-312598fd;flip:x;visibility:visible;mso-wrap-style:square;v-text-anchor:top" coordsize="18461,19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" path="m41,c-469,7094,3783,17576,11692,19694v7228,1906,9439,-7094,2806,-12706c10246,3388,41,,41,xe" fillcolor="#a0dcd6" stroked="f" strokeweight="1pt">
                <v:stroke miterlimit="4" joinstyle="miter"/>
                <v:path arrowok="t" o:extrusionok="f" o:connecttype="custom" o:connectlocs="96481,82420;96481,82420;96481,82420;96481,82420" o:connectangles="0,90,180,270"/>
              </v:shape>
              <w10:wrap anchorx="page" anchory="page"/>
            </v:group>
          </w:pict>
        </mc:Fallback>
      </mc:AlternateContent>
    </w:r>
    <w:r>
      <w:rPr>
        <w:noProof/>
        <w:lang w:val="en-US"/>
      </w:rPr>
      <mc:AlternateContent>
        <mc:Choice Requires="wpg">
          <w:drawing>
            <wp:anchor distT="152400" distB="152400" distL="152400" distR="152400" simplePos="0" relativeHeight="251656704" behindDoc="1" locked="0" layoutInCell="1" allowOverlap="1" wp14:anchorId="7D92B91D" wp14:editId="00D49A1B">
              <wp:simplePos x="0" y="0"/>
              <wp:positionH relativeFrom="page">
                <wp:posOffset>909636</wp:posOffset>
              </wp:positionH>
              <wp:positionV relativeFrom="page">
                <wp:posOffset>8983067</wp:posOffset>
              </wp:positionV>
              <wp:extent cx="5940867" cy="575575"/>
              <wp:effectExtent l="0" t="0" r="0" b="0"/>
              <wp:wrapNone/>
              <wp:docPr id="1073741836" name="officeArt object"/>
              <wp:cNvGraphicFramePr/>
              <a:graphic xmlns:a="http://schemas.openxmlformats.org/drawingml/2006/main">
                <a:graphicData uri="http://schemas.microsoft.com/office/word/2010/wordprocessingGroup">
                  <wpg:wgp>
                    <wpg:cNvGrpSpPr/>
                    <wpg:grpSpPr>
                      <a:xfrm>
                        <a:off x="0" y="0"/>
                        <a:ext cx="5940867" cy="575575"/>
                        <a:chOff x="0" y="-2"/>
                        <a:chExt cx="5940866" cy="575574"/>
                      </a:xfrm>
                    </wpg:grpSpPr>
                    <wps:wsp>
                      <wps:cNvPr id="1073741830" name="Shape 1073741830"/>
                      <wps:cNvSpPr/>
                      <wps:spPr>
                        <a:xfrm>
                          <a:off x="0" y="229465"/>
                          <a:ext cx="5940867" cy="346108"/>
                        </a:xfrm>
                        <a:custGeom>
                          <a:avLst/>
                          <a:gdLst/>
                          <a:ahLst/>
                          <a:cxnLst>
                            <a:cxn ang="0">
                              <a:pos x="wd2" y="hd2"/>
                            </a:cxn>
                            <a:cxn ang="5400000">
                              <a:pos x="wd2" y="hd2"/>
                            </a:cxn>
                            <a:cxn ang="10800000">
                              <a:pos x="wd2" y="hd2"/>
                            </a:cxn>
                            <a:cxn ang="16200000">
                              <a:pos x="wd2" y="hd2"/>
                            </a:cxn>
                          </a:cxnLst>
                          <a:rect l="0" t="0" r="r" b="b"/>
                          <a:pathLst>
                            <a:path w="21555" h="19532" extrusionOk="0">
                              <a:moveTo>
                                <a:pt x="0" y="12878"/>
                              </a:moveTo>
                              <a:cubicBezTo>
                                <a:pt x="734" y="7324"/>
                                <a:pt x="1953" y="6244"/>
                                <a:pt x="3142" y="7015"/>
                              </a:cubicBezTo>
                              <a:cubicBezTo>
                                <a:pt x="4104" y="7632"/>
                                <a:pt x="5056" y="10101"/>
                                <a:pt x="5997" y="12878"/>
                              </a:cubicBezTo>
                              <a:cubicBezTo>
                                <a:pt x="6909" y="15501"/>
                                <a:pt x="7811" y="17661"/>
                                <a:pt x="8743" y="18741"/>
                              </a:cubicBezTo>
                              <a:cubicBezTo>
                                <a:pt x="9754" y="19821"/>
                                <a:pt x="10775" y="19821"/>
                                <a:pt x="11796" y="18587"/>
                              </a:cubicBezTo>
                              <a:cubicBezTo>
                                <a:pt x="13343" y="16581"/>
                                <a:pt x="14849" y="11027"/>
                                <a:pt x="16366" y="6707"/>
                              </a:cubicBezTo>
                              <a:cubicBezTo>
                                <a:pt x="18051" y="1924"/>
                                <a:pt x="19726" y="998"/>
                                <a:pt x="21422" y="4701"/>
                              </a:cubicBezTo>
                              <a:cubicBezTo>
                                <a:pt x="21461" y="4701"/>
                                <a:pt x="21600" y="2078"/>
                                <a:pt x="21541" y="1924"/>
                              </a:cubicBezTo>
                              <a:cubicBezTo>
                                <a:pt x="19865" y="-1779"/>
                                <a:pt x="18220" y="227"/>
                                <a:pt x="16554" y="4855"/>
                              </a:cubicBezTo>
                              <a:cubicBezTo>
                                <a:pt x="14998" y="9175"/>
                                <a:pt x="13462" y="15038"/>
                                <a:pt x="11876" y="16890"/>
                              </a:cubicBezTo>
                              <a:cubicBezTo>
                                <a:pt x="10855" y="18278"/>
                                <a:pt x="9824" y="18124"/>
                                <a:pt x="8803" y="16890"/>
                              </a:cubicBezTo>
                              <a:cubicBezTo>
                                <a:pt x="7861" y="15810"/>
                                <a:pt x="6939" y="13341"/>
                                <a:pt x="6007" y="10718"/>
                              </a:cubicBezTo>
                              <a:cubicBezTo>
                                <a:pt x="5254" y="8558"/>
                                <a:pt x="2161" y="-1162"/>
                                <a:pt x="109" y="8712"/>
                              </a:cubicBezTo>
                              <a:lnTo>
                                <a:pt x="0" y="12878"/>
                              </a:lnTo>
                              <a:close/>
                            </a:path>
                          </a:pathLst>
                        </a:custGeom>
                        <a:solidFill>
                          <a:srgbClr val="725E54"/>
                        </a:solidFill>
                        <a:ln w="12700" cap="flat">
                          <a:noFill/>
                          <a:miter lim="400000"/>
                        </a:ln>
                        <a:effectLst/>
                      </wps:spPr>
                      <wps:bodyPr/>
                    </wps:wsp>
                    <wpg:grpSp>
                      <wpg:cNvPr id="1073741835" name="Group 1073741835"/>
                      <wpg:cNvGrpSpPr/>
                      <wpg:grpSpPr>
                        <a:xfrm>
                          <a:off x="130824" y="-3"/>
                          <a:ext cx="454935" cy="346109"/>
                          <a:chOff x="6" y="-1"/>
                          <a:chExt cx="454934" cy="346107"/>
                        </a:xfrm>
                      </wpg:grpSpPr>
                      <wps:wsp>
                        <wps:cNvPr id="1073741831" name="Shape 1073741831"/>
                        <wps:cNvSpPr/>
                        <wps:spPr>
                          <a:xfrm rot="21240751" flipH="1">
                            <a:off x="179537" y="261878"/>
                            <a:ext cx="52623" cy="81707"/>
                          </a:xfrm>
                          <a:custGeom>
                            <a:avLst/>
                            <a:gdLst/>
                            <a:ahLst/>
                            <a:cxnLst>
                              <a:cxn ang="0">
                                <a:pos x="wd2" y="hd2"/>
                              </a:cxn>
                              <a:cxn ang="5400000">
                                <a:pos x="wd2" y="hd2"/>
                              </a:cxn>
                              <a:cxn ang="10800000">
                                <a:pos x="wd2" y="hd2"/>
                              </a:cxn>
                              <a:cxn ang="16200000">
                                <a:pos x="wd2" y="hd2"/>
                              </a:cxn>
                            </a:cxnLst>
                            <a:rect l="0" t="0" r="r" b="b"/>
                            <a:pathLst>
                              <a:path w="21600" h="21600" extrusionOk="0">
                                <a:moveTo>
                                  <a:pt x="19837" y="533"/>
                                </a:moveTo>
                                <a:cubicBezTo>
                                  <a:pt x="19837" y="533"/>
                                  <a:pt x="16310" y="10133"/>
                                  <a:pt x="16310" y="12800"/>
                                </a:cubicBezTo>
                                <a:cubicBezTo>
                                  <a:pt x="16310" y="15733"/>
                                  <a:pt x="21600" y="18133"/>
                                  <a:pt x="21600" y="18133"/>
                                </a:cubicBezTo>
                                <a:cubicBezTo>
                                  <a:pt x="18514" y="18400"/>
                                  <a:pt x="16310" y="17067"/>
                                  <a:pt x="13224" y="17600"/>
                                </a:cubicBezTo>
                                <a:cubicBezTo>
                                  <a:pt x="8376" y="18133"/>
                                  <a:pt x="3967" y="21067"/>
                                  <a:pt x="0" y="21600"/>
                                </a:cubicBezTo>
                                <a:cubicBezTo>
                                  <a:pt x="0" y="21600"/>
                                  <a:pt x="7053" y="16267"/>
                                  <a:pt x="9257" y="13867"/>
                                </a:cubicBezTo>
                                <a:cubicBezTo>
                                  <a:pt x="12784" y="10133"/>
                                  <a:pt x="13224" y="0"/>
                                  <a:pt x="13224" y="0"/>
                                </a:cubicBezTo>
                                <a:lnTo>
                                  <a:pt x="19837" y="533"/>
                                </a:lnTo>
                                <a:close/>
                              </a:path>
                            </a:pathLst>
                          </a:custGeom>
                          <a:solidFill>
                            <a:srgbClr val="F7941E"/>
                          </a:solidFill>
                          <a:ln w="12700" cap="flat">
                            <a:noFill/>
                            <a:miter lim="400000"/>
                          </a:ln>
                          <a:effectLst/>
                        </wps:spPr>
                        <wps:bodyPr/>
                      </wps:wsp>
                      <wps:wsp>
                        <wps:cNvPr id="1073741832" name="Shape 1073741832"/>
                        <wps:cNvSpPr/>
                        <wps:spPr>
                          <a:xfrm rot="21240751" flipH="1">
                            <a:off x="232390" y="254626"/>
                            <a:ext cx="46996" cy="74685"/>
                          </a:xfrm>
                          <a:custGeom>
                            <a:avLst/>
                            <a:gdLst/>
                            <a:ahLst/>
                            <a:cxnLst>
                              <a:cxn ang="0">
                                <a:pos x="wd2" y="hd2"/>
                              </a:cxn>
                              <a:cxn ang="5400000">
                                <a:pos x="wd2" y="hd2"/>
                              </a:cxn>
                              <a:cxn ang="10800000">
                                <a:pos x="wd2" y="hd2"/>
                              </a:cxn>
                              <a:cxn ang="16200000">
                                <a:pos x="wd2" y="hd2"/>
                              </a:cxn>
                            </a:cxnLst>
                            <a:rect l="0" t="0" r="r" b="b"/>
                            <a:pathLst>
                              <a:path w="21600" h="21600" extrusionOk="0">
                                <a:moveTo>
                                  <a:pt x="21600" y="876"/>
                                </a:moveTo>
                                <a:cubicBezTo>
                                  <a:pt x="21600" y="876"/>
                                  <a:pt x="17182" y="10216"/>
                                  <a:pt x="16691" y="13135"/>
                                </a:cubicBezTo>
                                <a:cubicBezTo>
                                  <a:pt x="16691" y="16346"/>
                                  <a:pt x="21600" y="18681"/>
                                  <a:pt x="21600" y="18681"/>
                                </a:cubicBezTo>
                                <a:cubicBezTo>
                                  <a:pt x="18164" y="18973"/>
                                  <a:pt x="16200" y="17805"/>
                                  <a:pt x="13255" y="17805"/>
                                </a:cubicBezTo>
                                <a:cubicBezTo>
                                  <a:pt x="8345" y="18389"/>
                                  <a:pt x="3927" y="21600"/>
                                  <a:pt x="0" y="21600"/>
                                </a:cubicBezTo>
                                <a:cubicBezTo>
                                  <a:pt x="0" y="21600"/>
                                  <a:pt x="7364" y="16346"/>
                                  <a:pt x="9327" y="14011"/>
                                </a:cubicBezTo>
                                <a:cubicBezTo>
                                  <a:pt x="13745" y="10216"/>
                                  <a:pt x="14727" y="0"/>
                                  <a:pt x="14727" y="0"/>
                                </a:cubicBezTo>
                                <a:lnTo>
                                  <a:pt x="21600" y="876"/>
                                </a:lnTo>
                                <a:close/>
                              </a:path>
                            </a:pathLst>
                          </a:custGeom>
                          <a:solidFill>
                            <a:srgbClr val="F7941E"/>
                          </a:solidFill>
                          <a:ln w="12700" cap="flat">
                            <a:noFill/>
                            <a:miter lim="400000"/>
                          </a:ln>
                          <a:effectLst/>
                        </wps:spPr>
                        <wps:bodyPr/>
                      </wps:wsp>
                      <wps:wsp>
                        <wps:cNvPr id="1073741833" name="Shape 1073741833"/>
                        <wps:cNvSpPr/>
                        <wps:spPr>
                          <a:xfrm rot="21240751" flipH="1">
                            <a:off x="12533" y="21702"/>
                            <a:ext cx="429880" cy="262682"/>
                          </a:xfrm>
                          <a:custGeom>
                            <a:avLst/>
                            <a:gdLst/>
                            <a:ahLst/>
                            <a:cxnLst>
                              <a:cxn ang="0">
                                <a:pos x="wd2" y="hd2"/>
                              </a:cxn>
                              <a:cxn ang="5400000">
                                <a:pos x="wd2" y="hd2"/>
                              </a:cxn>
                              <a:cxn ang="10800000">
                                <a:pos x="wd2" y="hd2"/>
                              </a:cxn>
                              <a:cxn ang="16200000">
                                <a:pos x="wd2" y="hd2"/>
                              </a:cxn>
                            </a:cxnLst>
                            <a:rect l="0" t="0" r="r" b="b"/>
                            <a:pathLst>
                              <a:path w="20888" h="20149" extrusionOk="0">
                                <a:moveTo>
                                  <a:pt x="19570" y="18224"/>
                                </a:moveTo>
                                <a:cubicBezTo>
                                  <a:pt x="20039" y="17527"/>
                                  <a:pt x="21600" y="17450"/>
                                  <a:pt x="20507" y="16676"/>
                                </a:cubicBezTo>
                                <a:cubicBezTo>
                                  <a:pt x="17592" y="14508"/>
                                  <a:pt x="15771" y="15669"/>
                                  <a:pt x="15354" y="14508"/>
                                </a:cubicBezTo>
                                <a:cubicBezTo>
                                  <a:pt x="14053" y="11489"/>
                                  <a:pt x="7911" y="8779"/>
                                  <a:pt x="8536" y="6302"/>
                                </a:cubicBezTo>
                                <a:cubicBezTo>
                                  <a:pt x="8744" y="5527"/>
                                  <a:pt x="8432" y="573"/>
                                  <a:pt x="5569" y="31"/>
                                </a:cubicBezTo>
                                <a:cubicBezTo>
                                  <a:pt x="3800" y="-279"/>
                                  <a:pt x="2915" y="1811"/>
                                  <a:pt x="2602" y="2740"/>
                                </a:cubicBezTo>
                                <a:cubicBezTo>
                                  <a:pt x="2290" y="3592"/>
                                  <a:pt x="0" y="4444"/>
                                  <a:pt x="0" y="4444"/>
                                </a:cubicBezTo>
                                <a:cubicBezTo>
                                  <a:pt x="0" y="4444"/>
                                  <a:pt x="2602" y="5218"/>
                                  <a:pt x="2811" y="5915"/>
                                </a:cubicBezTo>
                                <a:cubicBezTo>
                                  <a:pt x="3175" y="7308"/>
                                  <a:pt x="1197" y="14121"/>
                                  <a:pt x="5986" y="18224"/>
                                </a:cubicBezTo>
                                <a:cubicBezTo>
                                  <a:pt x="9629" y="21321"/>
                                  <a:pt x="14261" y="20005"/>
                                  <a:pt x="15927" y="18921"/>
                                </a:cubicBezTo>
                                <a:cubicBezTo>
                                  <a:pt x="16812" y="19153"/>
                                  <a:pt x="18113" y="19850"/>
                                  <a:pt x="19414" y="19927"/>
                                </a:cubicBezTo>
                                <a:cubicBezTo>
                                  <a:pt x="20351" y="20005"/>
                                  <a:pt x="19050" y="18998"/>
                                  <a:pt x="19570" y="18224"/>
                                </a:cubicBezTo>
                                <a:close/>
                              </a:path>
                            </a:pathLst>
                          </a:custGeom>
                          <a:solidFill>
                            <a:schemeClr val="accent2"/>
                          </a:solidFill>
                          <a:ln w="12700" cap="flat">
                            <a:noFill/>
                            <a:miter lim="400000"/>
                          </a:ln>
                          <a:effectLst/>
                        </wps:spPr>
                        <wps:bodyPr/>
                      </wps:wsp>
                      <wps:wsp>
                        <wps:cNvPr id="1073741834" name="Shape 1073741834"/>
                        <wps:cNvSpPr/>
                        <wps:spPr>
                          <a:xfrm rot="21240751" flipH="1">
                            <a:off x="53186" y="102059"/>
                            <a:ext cx="300675" cy="138733"/>
                          </a:xfrm>
                          <a:custGeom>
                            <a:avLst/>
                            <a:gdLst/>
                            <a:ahLst/>
                            <a:cxnLst>
                              <a:cxn ang="0">
                                <a:pos x="wd2" y="hd2"/>
                              </a:cxn>
                              <a:cxn ang="5400000">
                                <a:pos x="wd2" y="hd2"/>
                              </a:cxn>
                              <a:cxn ang="10800000">
                                <a:pos x="wd2" y="hd2"/>
                              </a:cxn>
                              <a:cxn ang="16200000">
                                <a:pos x="wd2" y="hd2"/>
                              </a:cxn>
                            </a:cxnLst>
                            <a:rect l="0" t="0" r="r" b="b"/>
                            <a:pathLst>
                              <a:path w="18938" h="14567" extrusionOk="0">
                                <a:moveTo>
                                  <a:pt x="18938" y="8829"/>
                                </a:moveTo>
                                <a:cubicBezTo>
                                  <a:pt x="14956" y="14864"/>
                                  <a:pt x="5370" y="17405"/>
                                  <a:pt x="1185" y="10099"/>
                                </a:cubicBezTo>
                                <a:cubicBezTo>
                                  <a:pt x="-2662" y="3323"/>
                                  <a:pt x="3615" y="-4195"/>
                                  <a:pt x="9218" y="2793"/>
                                </a:cubicBezTo>
                                <a:cubicBezTo>
                                  <a:pt x="12391" y="6711"/>
                                  <a:pt x="18938" y="8829"/>
                                  <a:pt x="18938" y="8829"/>
                                </a:cubicBezTo>
                                <a:close/>
                              </a:path>
                            </a:pathLst>
                          </a:custGeom>
                          <a:solidFill>
                            <a:srgbClr val="A0DCD6"/>
                          </a:solidFill>
                          <a:ln w="12700" cap="flat">
                            <a:noFill/>
                            <a:miter lim="400000"/>
                          </a:ln>
                          <a:effectLst/>
                        </wps:spPr>
                        <wps:bodyPr/>
                      </wps:wsp>
                    </wpg:grpSp>
                  </wpg:wgp>
                </a:graphicData>
              </a:graphic>
            </wp:anchor>
          </w:drawing>
        </mc:Choice>
        <mc:Fallback>
          <w:pict>
            <v:group w14:anchorId="43203FDE" id="officeArt object" o:spid="_x0000_s1026" style="position:absolute;margin-left:71.6pt;margin-top:707.35pt;width:467.8pt;height:45.3pt;z-index:-251659776;mso-wrap-distance-left:12pt;mso-wrap-distance-top:12pt;mso-wrap-distance-right:12pt;mso-wrap-distance-bottom:12pt;mso-position-horizontal-relative:page;mso-position-vertical-relative:page" coordorigin="" coordsize="59408,5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">
              <v:shape id="Shape 1073741830" o:spid="_x0000_s1027" style="position:absolute;top:2294;width:59408;height:3461;visibility:visible;mso-wrap-style:square;v-text-anchor:top" coordsize="21555,19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" path="m,12878c734,7324,1953,6244,3142,7015v962,617,1914,3086,2855,5863c6909,15501,7811,17661,8743,18741v1011,1080,2032,1080,3053,-154c13343,16581,14849,11027,16366,6707,18051,1924,19726,998,21422,4701v39,,178,-2623,119,-2777c19865,-1779,18220,227,16554,4855,14998,9175,13462,15038,11876,16890v-1021,1388,-2052,1234,-3073,c7861,15810,6939,13341,6007,10718,5254,8558,2161,-1162,109,8712l,12878xe" fillcolor="#725e54" stroked="f" strokeweight="1pt">
                <v:stroke miterlimit="4" joinstyle="miter"/>
                <v:path arrowok="t" o:extrusionok="f" o:connecttype="custom" o:connectlocs="2970434,173054;2970434,173054;2970434,173054;2970434,173054" o:connectangles="0,90,180,270"/>
              </v:shape>
              <v:group id="Group 1073741835" o:spid="_x0000_s1028" style="position:absolute;left:1308;width:4549;height:3461" coordorigin="6,-1" coordsize="454934,346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">
                <v:shape id="Shape 1073741831" o:spid="_x0000_s1029" style="position:absolute;left:179537;top:261878;width:52623;height:81707;rotation:392396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" path="m19837,533v,,-3527,9600,-3527,12267c16310,15733,21600,18133,21600,18133v-3086,267,-5290,-1066,-8376,-533c8376,18133,3967,21067,,21600v,,7053,-5333,9257,-7733c12784,10133,13224,,13224,r6613,533xe" fillcolor="#f7941e" stroked="f" strokeweight="1pt">
                  <v:stroke miterlimit="4" joinstyle="miter"/>
                  <v:path arrowok="t" o:extrusionok="f" o:connecttype="custom" o:connectlocs="26312,40854;26312,40854;26312,40854;26312,40854" o:connectangles="0,90,180,270"/>
                </v:shape>
                <v:shape id="Shape 1073741832" o:spid="_x0000_s1030" style="position:absolute;left:232390;top:254626;width:46996;height:74685;rotation:392396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" path="m21600,876v,,-4418,9340,-4909,12259c16691,16346,21600,18681,21600,18681v-3436,292,-5400,-876,-8345,-876c8345,18389,3927,21600,,21600v,,7364,-5254,9327,-7589c13745,10216,14727,,14727,r6873,876xe" fillcolor="#f7941e" stroked="f" strokeweight="1pt">
                  <v:stroke miterlimit="4" joinstyle="miter"/>
                  <v:path arrowok="t" o:extrusionok="f" o:connecttype="custom" o:connectlocs="23498,37343;23498,37343;23498,37343;23498,37343" o:connectangles="0,90,180,270"/>
                </v:shape>
                <v:shape id="Shape 1073741833" o:spid="_x0000_s1031" style="position:absolute;left:12533;top:21702;width:429880;height:262682;rotation:392396fd;flip:x;visibility:visible;mso-wrap-style:square;v-text-anchor:top" coordsize="20888,20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" path="m19570,18224v469,-697,2030,-774,937,-1548c17592,14508,15771,15669,15354,14508,14053,11489,7911,8779,8536,6302,8744,5527,8432,573,5569,31,3800,-279,2915,1811,2602,2740,2290,3592,,4444,,4444v,,2602,774,2811,1471c3175,7308,1197,14121,5986,18224v3643,3097,8275,1781,9941,697c16812,19153,18113,19850,19414,19927v937,78,-364,-929,156,-1703xe" fillcolor="#60c5ba [3205]" stroked="f" strokeweight="1pt">
                  <v:stroke miterlimit="4" joinstyle="miter"/>
                  <v:path arrowok="t" o:extrusionok="f" o:connecttype="custom" o:connectlocs="214940,131341;214940,131341;214940,131341;214940,131341" o:connectangles="0,90,180,270"/>
                </v:shape>
                <v:shape id="Shape 1073741834" o:spid="_x0000_s1032" style="position:absolute;left:53186;top:102059;width:300675;height:138733;rotation:392396fd;flip:x;visibility:visible;mso-wrap-style:square;v-text-anchor:top" coordsize="18938,1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" path="m18938,8829c14956,14864,5370,17405,1185,10099,-2662,3323,3615,-4195,9218,2793v3173,3918,9720,6036,9720,6036xe" fillcolor="#a0dcd6" stroked="f" strokeweight="1pt">
                  <v:stroke miterlimit="4" joinstyle="miter"/>
                  <v:path arrowok="t" o:extrusionok="f" o:connecttype="custom" o:connectlocs="150338,69367;150338,69367;150338,69367;150338,69367" o:connectangles="0,90,180,270"/>
                </v:shape>
              </v:group>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B0A4B" w14:textId="65307FA6" w:rsidR="005F4CEB" w:rsidRDefault="005F4CEB">
    <w:pPr>
      <w:pStyle w:val="Name"/>
    </w:pPr>
    <w:r>
      <w:rPr>
        <w:noProof/>
      </w:rPr>
      <w:drawing>
        <wp:anchor distT="152400" distB="152400" distL="152400" distR="152400" simplePos="0" relativeHeight="251655168" behindDoc="1" locked="0" layoutInCell="1" allowOverlap="1" wp14:anchorId="6DC19F3A" wp14:editId="3806654A">
          <wp:simplePos x="0" y="0"/>
          <wp:positionH relativeFrom="page">
            <wp:posOffset>894714</wp:posOffset>
          </wp:positionH>
          <wp:positionV relativeFrom="page">
            <wp:posOffset>923290</wp:posOffset>
          </wp:positionV>
          <wp:extent cx="3024505" cy="923925"/>
          <wp:effectExtent l="0" t="0" r="0" b="0"/>
          <wp:wrapNone/>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image1.png"/>
                  <pic:cNvPicPr>
                    <a:picLocks noChangeAspect="1"/>
                  </pic:cNvPicPr>
                </pic:nvPicPr>
                <pic:blipFill>
                  <a:blip r:embed="rId1">
                    <a:extLst/>
                  </a:blip>
                  <a:stretch>
                    <a:fillRect/>
                  </a:stretch>
                </pic:blipFill>
                <pic:spPr>
                  <a:xfrm>
                    <a:off x="0" y="0"/>
                    <a:ext cx="3024505" cy="923925"/>
                  </a:xfrm>
                  <a:prstGeom prst="rect">
                    <a:avLst/>
                  </a:prstGeom>
                  <a:ln w="12700" cap="flat">
                    <a:noFill/>
                    <a:miter lim="400000"/>
                  </a:ln>
                  <a:effectLst/>
                </pic:spPr>
              </pic:pic>
            </a:graphicData>
          </a:graphic>
        </wp:anchor>
      </w:drawing>
    </w:r>
    <w:r>
      <w:rPr>
        <w:noProof/>
      </w:rPr>
      <w:drawing>
        <wp:anchor distT="152400" distB="152400" distL="152400" distR="152400" simplePos="0" relativeHeight="251656192" behindDoc="1" locked="0" layoutInCell="1" allowOverlap="1" wp14:anchorId="68688D0A" wp14:editId="507FD497">
          <wp:simplePos x="0" y="0"/>
          <wp:positionH relativeFrom="page">
            <wp:posOffset>5372735</wp:posOffset>
          </wp:positionH>
          <wp:positionV relativeFrom="page">
            <wp:posOffset>751840</wp:posOffset>
          </wp:positionV>
          <wp:extent cx="1532256" cy="390525"/>
          <wp:effectExtent l="0" t="0" r="0" b="0"/>
          <wp:wrapNone/>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image1.jpeg"/>
                  <pic:cNvPicPr>
                    <a:picLocks noChangeAspect="1"/>
                  </pic:cNvPicPr>
                </pic:nvPicPr>
                <pic:blipFill>
                  <a:blip r:embed="rId2">
                    <a:extLst/>
                  </a:blip>
                  <a:srcRect b="46392"/>
                  <a:stretch>
                    <a:fillRect/>
                  </a:stretch>
                </pic:blipFill>
                <pic:spPr>
                  <a:xfrm>
                    <a:off x="0" y="0"/>
                    <a:ext cx="1532256" cy="39052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9264" behindDoc="1" locked="0" layoutInCell="1" allowOverlap="1" wp14:anchorId="3D0993E4" wp14:editId="337B6719">
              <wp:simplePos x="0" y="0"/>
              <wp:positionH relativeFrom="page">
                <wp:posOffset>914399</wp:posOffset>
              </wp:positionH>
              <wp:positionV relativeFrom="page">
                <wp:posOffset>9134258</wp:posOffset>
              </wp:positionV>
              <wp:extent cx="5940866" cy="346107"/>
              <wp:effectExtent l="0" t="0" r="0" b="0"/>
              <wp:wrapNone/>
              <wp:docPr id="2" name="officeArt object"/>
              <wp:cNvGraphicFramePr/>
              <a:graphic xmlns:a="http://schemas.openxmlformats.org/drawingml/2006/main">
                <a:graphicData uri="http://schemas.microsoft.com/office/word/2010/wordprocessingShape">
                  <wps:wsp>
                    <wps:cNvSpPr/>
                    <wps:spPr>
                      <a:xfrm>
                        <a:off x="0" y="0"/>
                        <a:ext cx="5940866" cy="346107"/>
                      </a:xfrm>
                      <a:custGeom>
                        <a:avLst/>
                        <a:gdLst/>
                        <a:ahLst/>
                        <a:cxnLst>
                          <a:cxn ang="0">
                            <a:pos x="wd2" y="hd2"/>
                          </a:cxn>
                          <a:cxn ang="5400000">
                            <a:pos x="wd2" y="hd2"/>
                          </a:cxn>
                          <a:cxn ang="10800000">
                            <a:pos x="wd2" y="hd2"/>
                          </a:cxn>
                          <a:cxn ang="16200000">
                            <a:pos x="wd2" y="hd2"/>
                          </a:cxn>
                        </a:cxnLst>
                        <a:rect l="0" t="0" r="r" b="b"/>
                        <a:pathLst>
                          <a:path w="21555" h="19532" extrusionOk="0">
                            <a:moveTo>
                              <a:pt x="0" y="12878"/>
                            </a:moveTo>
                            <a:cubicBezTo>
                              <a:pt x="734" y="7324"/>
                              <a:pt x="1953" y="6244"/>
                              <a:pt x="3142" y="7015"/>
                            </a:cubicBezTo>
                            <a:cubicBezTo>
                              <a:pt x="4104" y="7632"/>
                              <a:pt x="5056" y="10101"/>
                              <a:pt x="5997" y="12878"/>
                            </a:cubicBezTo>
                            <a:cubicBezTo>
                              <a:pt x="6909" y="15501"/>
                              <a:pt x="7811" y="17661"/>
                              <a:pt x="8743" y="18741"/>
                            </a:cubicBezTo>
                            <a:cubicBezTo>
                              <a:pt x="9754" y="19821"/>
                              <a:pt x="10775" y="19821"/>
                              <a:pt x="11796" y="18587"/>
                            </a:cubicBezTo>
                            <a:cubicBezTo>
                              <a:pt x="13343" y="16581"/>
                              <a:pt x="14849" y="11027"/>
                              <a:pt x="16366" y="6707"/>
                            </a:cubicBezTo>
                            <a:cubicBezTo>
                              <a:pt x="18051" y="1924"/>
                              <a:pt x="19726" y="998"/>
                              <a:pt x="21422" y="4701"/>
                            </a:cubicBezTo>
                            <a:cubicBezTo>
                              <a:pt x="21461" y="4701"/>
                              <a:pt x="21600" y="2078"/>
                              <a:pt x="21541" y="1924"/>
                            </a:cubicBezTo>
                            <a:cubicBezTo>
                              <a:pt x="19865" y="-1779"/>
                              <a:pt x="18220" y="227"/>
                              <a:pt x="16554" y="4855"/>
                            </a:cubicBezTo>
                            <a:cubicBezTo>
                              <a:pt x="14998" y="9175"/>
                              <a:pt x="13462" y="15038"/>
                              <a:pt x="11876" y="16890"/>
                            </a:cubicBezTo>
                            <a:cubicBezTo>
                              <a:pt x="10855" y="18278"/>
                              <a:pt x="9824" y="18124"/>
                              <a:pt x="8803" y="16890"/>
                            </a:cubicBezTo>
                            <a:cubicBezTo>
                              <a:pt x="7861" y="15810"/>
                              <a:pt x="6939" y="13341"/>
                              <a:pt x="6007" y="10718"/>
                            </a:cubicBezTo>
                            <a:cubicBezTo>
                              <a:pt x="5254" y="8558"/>
                              <a:pt x="2161" y="-1162"/>
                              <a:pt x="109" y="8712"/>
                            </a:cubicBezTo>
                            <a:lnTo>
                              <a:pt x="0" y="12878"/>
                            </a:lnTo>
                            <a:close/>
                          </a:path>
                        </a:pathLst>
                      </a:custGeom>
                      <a:solidFill>
                        <a:srgbClr val="725E54"/>
                      </a:solidFill>
                      <a:ln w="12700" cap="flat">
                        <a:noFill/>
                        <a:miter lim="400000"/>
                      </a:ln>
                      <a:effectLst/>
                    </wps:spPr>
                    <wps:bodyPr/>
                  </wps:wsp>
                </a:graphicData>
              </a:graphic>
            </wp:anchor>
          </w:drawing>
        </mc:Choice>
        <mc:Fallback>
          <w:pict>
            <v:shape w14:anchorId="6DB9E83B" id="officeArt object" o:spid="_x0000_s1026" style="position:absolute;margin-left:1in;margin-top:719.25pt;width:467.8pt;height:27.2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coordsize="21555,19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" path="m,12878c734,7324,1953,6244,3142,7015v962,617,1914,3086,2855,5863c6909,15501,7811,17661,8743,18741v1011,1080,2032,1080,3053,-154c13343,16581,14849,11027,16366,6707,18051,1924,19726,998,21422,4701v39,,178,-2623,119,-2777c19865,-1779,18220,227,16554,4855,14998,9175,13462,15038,11876,16890v-1021,1388,-2052,1234,-3073,c7861,15810,6939,13341,6007,10718,5254,8558,2161,-1162,109,8712l,12878xe" fillcolor="#725e54" stroked="f" strokeweight="1pt">
              <v:stroke miterlimit="4" joinstyle="miter"/>
              <v:path arrowok="t" o:extrusionok="f" o:connecttype="custom" o:connectlocs="2970433,173054;2970433,173054;2970433,173054;2970433,173054" o:connectangles="0,90,180,270"/>
              <w10:wrap anchorx="page" anchory="page"/>
            </v:shape>
          </w:pict>
        </mc:Fallback>
      </mc:AlternateContent>
    </w:r>
    <w:r>
      <w:rPr>
        <w:noProof/>
      </w:rPr>
      <w:drawing>
        <wp:anchor distT="152400" distB="152400" distL="152400" distR="152400" simplePos="0" relativeHeight="251660288" behindDoc="1" locked="0" layoutInCell="1" allowOverlap="1" wp14:anchorId="202EF8AF" wp14:editId="450719CE">
          <wp:simplePos x="0" y="0"/>
          <wp:positionH relativeFrom="page">
            <wp:posOffset>3000375</wp:posOffset>
          </wp:positionH>
          <wp:positionV relativeFrom="page">
            <wp:posOffset>8616950</wp:posOffset>
          </wp:positionV>
          <wp:extent cx="1562100" cy="742316"/>
          <wp:effectExtent l="0" t="0" r="0" b="0"/>
          <wp:wrapNone/>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image1.jpeg"/>
                  <pic:cNvPicPr>
                    <a:picLocks noChangeAspect="1"/>
                  </pic:cNvPicPr>
                </pic:nvPicPr>
                <pic:blipFill>
                  <a:blip r:embed="rId2">
                    <a:extLst/>
                  </a:blip>
                  <a:stretch>
                    <a:fillRect/>
                  </a:stretch>
                </pic:blipFill>
                <pic:spPr>
                  <a:xfrm>
                    <a:off x="0" y="0"/>
                    <a:ext cx="1562100" cy="742316"/>
                  </a:xfrm>
                  <a:prstGeom prst="rect">
                    <a:avLst/>
                  </a:prstGeom>
                  <a:ln w="12700" cap="flat">
                    <a:noFill/>
                    <a:miter lim="400000"/>
                  </a:ln>
                  <a:effectLst/>
                </pic:spPr>
              </pic:pic>
            </a:graphicData>
          </a:graphic>
        </wp:anchor>
      </w:drawing>
    </w:r>
  </w:p>
  <w:p w14:paraId="6A86E0A5" w14:textId="77777777" w:rsidR="005F4CEB" w:rsidRDefault="005F4CEB">
    <w:pPr>
      <w:pStyle w:val="ContactInfo"/>
    </w:pPr>
    <w:r>
      <w:t>Manchester City of Sanctuary</w:t>
    </w:r>
  </w:p>
  <w:p w14:paraId="53650E61" w14:textId="1DAF936B" w:rsidR="005F4CEB" w:rsidRDefault="005F4CEB">
    <w:pPr>
      <w:pStyle w:val="ContactInfo"/>
    </w:pPr>
    <w:r>
      <w:t>c/o Community Transformation Resource Center</w:t>
    </w:r>
  </w:p>
  <w:p w14:paraId="66E5836A" w14:textId="35954B2E" w:rsidR="005F4CEB" w:rsidRDefault="005F4CEB">
    <w:pPr>
      <w:pStyle w:val="ContactInfo"/>
    </w:pPr>
    <w:r>
      <w:t>Richmond House, 11 Richmond Grove</w:t>
    </w:r>
  </w:p>
  <w:p w14:paraId="0DEF7418" w14:textId="36FA3FA4" w:rsidR="005F4CEB" w:rsidRDefault="005F4CEB">
    <w:pPr>
      <w:pStyle w:val="ContactInfo"/>
    </w:pPr>
    <w:r>
      <w:t>Manchester</w:t>
    </w:r>
  </w:p>
  <w:p w14:paraId="3645767D" w14:textId="3150A395" w:rsidR="005F4CEB" w:rsidRDefault="002C70C3">
    <w:pPr>
      <w:pStyle w:val="ContactInfo"/>
    </w:pPr>
    <w:r>
      <w:rPr>
        <w:noProof/>
      </w:rPr>
      <mc:AlternateContent>
        <mc:Choice Requires="wps">
          <w:drawing>
            <wp:anchor distT="152400" distB="152400" distL="152400" distR="152400" simplePos="0" relativeHeight="251658240" behindDoc="1" locked="0" layoutInCell="1" allowOverlap="1" wp14:anchorId="717DF24D" wp14:editId="0BB726CD">
              <wp:simplePos x="0" y="0"/>
              <wp:positionH relativeFrom="page">
                <wp:posOffset>916940</wp:posOffset>
              </wp:positionH>
              <wp:positionV relativeFrom="page">
                <wp:posOffset>2034540</wp:posOffset>
              </wp:positionV>
              <wp:extent cx="5934077" cy="762002"/>
              <wp:effectExtent l="0" t="0" r="0" b="0"/>
              <wp:wrapNone/>
              <wp:docPr id="1" name="officeArt object"/>
              <wp:cNvGraphicFramePr/>
              <a:graphic xmlns:a="http://schemas.openxmlformats.org/drawingml/2006/main">
                <a:graphicData uri="http://schemas.microsoft.com/office/word/2010/wordprocessingShape">
                  <wps:wsp>
                    <wps:cNvSpPr/>
                    <wps:spPr>
                      <a:xfrm>
                        <a:off x="0" y="0"/>
                        <a:ext cx="5934077" cy="762002"/>
                      </a:xfrm>
                      <a:custGeom>
                        <a:avLst/>
                        <a:gdLst/>
                        <a:ahLst/>
                        <a:cxnLst>
                          <a:cxn ang="0">
                            <a:pos x="wd2" y="hd2"/>
                          </a:cxn>
                          <a:cxn ang="5400000">
                            <a:pos x="wd2" y="hd2"/>
                          </a:cxn>
                          <a:cxn ang="10800000">
                            <a:pos x="wd2" y="hd2"/>
                          </a:cxn>
                          <a:cxn ang="16200000">
                            <a:pos x="wd2" y="hd2"/>
                          </a:cxn>
                        </a:cxnLst>
                        <a:rect l="0" t="0" r="r" b="b"/>
                        <a:pathLst>
                          <a:path w="21600" h="18900" extrusionOk="0">
                            <a:moveTo>
                              <a:pt x="0" y="7297"/>
                            </a:moveTo>
                            <a:cubicBezTo>
                              <a:pt x="2696" y="2930"/>
                              <a:pt x="5391" y="-1437"/>
                              <a:pt x="8321" y="452"/>
                            </a:cubicBezTo>
                            <a:cubicBezTo>
                              <a:pt x="11251" y="2340"/>
                              <a:pt x="15365" y="17094"/>
                              <a:pt x="17578" y="18629"/>
                            </a:cubicBezTo>
                            <a:cubicBezTo>
                              <a:pt x="19791" y="20163"/>
                              <a:pt x="20696" y="14911"/>
                              <a:pt x="21600" y="9658"/>
                            </a:cubicBezTo>
                          </a:path>
                        </a:pathLst>
                      </a:custGeom>
                      <a:noFill/>
                      <a:ln w="9525" cap="flat">
                        <a:solidFill>
                          <a:srgbClr val="3DC2DC"/>
                        </a:solidFill>
                        <a:prstDash val="solid"/>
                        <a:round/>
                      </a:ln>
                      <a:effectLst/>
                    </wps:spPr>
                    <wps:bodyPr/>
                  </wps:wsp>
                </a:graphicData>
              </a:graphic>
            </wp:anchor>
          </w:drawing>
        </mc:Choice>
        <mc:Fallback>
          <w:pict>
            <v:shape w14:anchorId="2E974E8F" id="officeArt object" o:spid="_x0000_s1026" style="position:absolute;margin-left:72.2pt;margin-top:160.2pt;width:467.25pt;height:60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coordsize="21600,1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" path="m,7297c2696,2930,5391,-1437,8321,452v2930,1888,7044,16642,9257,18177c19791,20163,20696,14911,21600,9658e" filled="f" strokecolor="#3dc2dc">
              <v:path arrowok="t" o:extrusionok="f" o:connecttype="custom" o:connectlocs="2967039,381001;2967039,381001;2967039,381001;2967039,381001" o:connectangles="0,90,180,270"/>
              <w10:wrap anchorx="page" anchory="page"/>
            </v:shape>
          </w:pict>
        </mc:Fallback>
      </mc:AlternateContent>
    </w:r>
    <w:r w:rsidR="005F4CEB">
      <w:t>M13 0LN</w:t>
    </w:r>
  </w:p>
  <w:p w14:paraId="21DF74FA" w14:textId="716051C6" w:rsidR="005F4CEB" w:rsidRDefault="005F4CEB">
    <w:pPr>
      <w:pStyle w:val="ContactInfo"/>
    </w:pPr>
  </w:p>
  <w:p w14:paraId="14974CF3" w14:textId="77777777" w:rsidR="005F4CEB" w:rsidRDefault="005F4CEB">
    <w:pPr>
      <w:pStyle w:val="ContactInfo"/>
    </w:pPr>
    <w:r>
      <w:t>manchester@cityofsanctuary.org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A7A03"/>
    <w:multiLevelType w:val="hybridMultilevel"/>
    <w:tmpl w:val="49C6A1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F3D2F"/>
    <w:multiLevelType w:val="hybridMultilevel"/>
    <w:tmpl w:val="C5D4CCF2"/>
    <w:lvl w:ilvl="0" w:tplc="0409001B">
      <w:start w:val="1"/>
      <w:numFmt w:val="lowerRoman"/>
      <w:lvlText w:val="%1."/>
      <w:lvlJc w:val="right"/>
      <w:pPr>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34620D"/>
    <w:multiLevelType w:val="hybridMultilevel"/>
    <w:tmpl w:val="A36C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C0C02"/>
    <w:multiLevelType w:val="hybridMultilevel"/>
    <w:tmpl w:val="9CDE9FFC"/>
    <w:lvl w:ilvl="0" w:tplc="FBBC1BDC">
      <w:start w:val="1"/>
      <w:numFmt w:val="bullet"/>
      <w:pStyle w:val="List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71419F"/>
    <w:multiLevelType w:val="hybridMultilevel"/>
    <w:tmpl w:val="7422C3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5E3F78"/>
    <w:multiLevelType w:val="hybridMultilevel"/>
    <w:tmpl w:val="23247A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C617E5"/>
    <w:multiLevelType w:val="hybridMultilevel"/>
    <w:tmpl w:val="D6FABE74"/>
    <w:lvl w:ilvl="0" w:tplc="0409001B">
      <w:start w:val="1"/>
      <w:numFmt w:val="lowerRoman"/>
      <w:lvlText w:val="%1."/>
      <w:lvlJc w:val="right"/>
      <w:pPr>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9A46AE"/>
    <w:multiLevelType w:val="hybridMultilevel"/>
    <w:tmpl w:val="71F439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8B1970"/>
    <w:multiLevelType w:val="singleLevel"/>
    <w:tmpl w:val="AE1E4F1E"/>
    <w:lvl w:ilvl="0">
      <w:start w:val="1"/>
      <w:numFmt w:val="bullet"/>
      <w:pStyle w:val="TableBullet"/>
      <w:lvlText w:val=""/>
      <w:lvlJc w:val="left"/>
      <w:pPr>
        <w:tabs>
          <w:tab w:val="num" w:pos="360"/>
        </w:tabs>
        <w:ind w:left="360" w:hanging="360"/>
      </w:pPr>
      <w:rPr>
        <w:rFonts w:ascii="Symbol" w:hAnsi="Symbol" w:hint="default"/>
      </w:rPr>
    </w:lvl>
  </w:abstractNum>
  <w:abstractNum w:abstractNumId="9" w15:restartNumberingAfterBreak="0">
    <w:nsid w:val="46CA7DB7"/>
    <w:multiLevelType w:val="hybridMultilevel"/>
    <w:tmpl w:val="3FDAE3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280FB3"/>
    <w:multiLevelType w:val="hybridMultilevel"/>
    <w:tmpl w:val="DF8206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597CA6"/>
    <w:multiLevelType w:val="hybridMultilevel"/>
    <w:tmpl w:val="94BA1A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0E0750"/>
    <w:multiLevelType w:val="hybridMultilevel"/>
    <w:tmpl w:val="540E38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5921DD"/>
    <w:multiLevelType w:val="hybridMultilevel"/>
    <w:tmpl w:val="9B4E7D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986509"/>
    <w:multiLevelType w:val="hybridMultilevel"/>
    <w:tmpl w:val="B37ACB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3639F7"/>
    <w:multiLevelType w:val="hybridMultilevel"/>
    <w:tmpl w:val="D55A8E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D33125"/>
    <w:multiLevelType w:val="hybridMultilevel"/>
    <w:tmpl w:val="30884D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16"/>
  </w:num>
  <w:num w:numId="5">
    <w:abstractNumId w:val="10"/>
  </w:num>
  <w:num w:numId="6">
    <w:abstractNumId w:val="13"/>
  </w:num>
  <w:num w:numId="7">
    <w:abstractNumId w:val="11"/>
  </w:num>
  <w:num w:numId="8">
    <w:abstractNumId w:val="14"/>
  </w:num>
  <w:num w:numId="9">
    <w:abstractNumId w:val="4"/>
  </w:num>
  <w:num w:numId="10">
    <w:abstractNumId w:val="0"/>
  </w:num>
  <w:num w:numId="11">
    <w:abstractNumId w:val="12"/>
  </w:num>
  <w:num w:numId="12">
    <w:abstractNumId w:val="7"/>
  </w:num>
  <w:num w:numId="13">
    <w:abstractNumId w:val="9"/>
  </w:num>
  <w:num w:numId="14">
    <w:abstractNumId w:val="5"/>
  </w:num>
  <w:num w:numId="15">
    <w:abstractNumId w:val="15"/>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CE1DCF"/>
    <w:rsid w:val="000A353F"/>
    <w:rsid w:val="000C46D1"/>
    <w:rsid w:val="002C70C3"/>
    <w:rsid w:val="0032503C"/>
    <w:rsid w:val="00537C19"/>
    <w:rsid w:val="00560AE2"/>
    <w:rsid w:val="005F4CEB"/>
    <w:rsid w:val="00660C32"/>
    <w:rsid w:val="0081361F"/>
    <w:rsid w:val="0086736B"/>
    <w:rsid w:val="00941794"/>
    <w:rsid w:val="00945CB8"/>
    <w:rsid w:val="0097126C"/>
    <w:rsid w:val="009E33EA"/>
    <w:rsid w:val="00C2375F"/>
    <w:rsid w:val="00C326BA"/>
    <w:rsid w:val="00CE1DCF"/>
    <w:rsid w:val="00E41165"/>
    <w:rsid w:val="00E43429"/>
    <w:rsid w:val="00E675DC"/>
    <w:rsid w:val="00FF17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F5B0CC"/>
  <w15:docId w15:val="{8F9C5465-CFC5-4CC2-9B2B-102C278D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rPr>
  </w:style>
  <w:style w:type="paragraph" w:styleId="Heading1">
    <w:name w:val="heading 1"/>
    <w:basedOn w:val="Normal"/>
    <w:next w:val="Normal"/>
    <w:link w:val="Heading1Char"/>
    <w:qFormat/>
    <w:rsid w:val="00FF174B"/>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Arial" w:eastAsia="Times New Roman" w:hAnsi="Arial"/>
      <w:b/>
      <w:kern w:val="28"/>
      <w:sz w:val="36"/>
      <w:bdr w:val="none" w:sz="0" w:space="0" w:color="auto"/>
      <w:lang w:val="en-GB"/>
    </w:rPr>
  </w:style>
  <w:style w:type="paragraph" w:styleId="Heading3">
    <w:name w:val="heading 3"/>
    <w:basedOn w:val="Normal"/>
    <w:next w:val="Normal"/>
    <w:link w:val="Heading3Char"/>
    <w:qFormat/>
    <w:rsid w:val="00FF174B"/>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u w:val="single"/>
      <w:bdr w:val="none" w:sz="0" w:space="0" w:color="auto"/>
      <w:lang w:val="en-GB"/>
    </w:rPr>
  </w:style>
  <w:style w:type="paragraph" w:styleId="Heading5">
    <w:name w:val="heading 5"/>
    <w:basedOn w:val="Normal"/>
    <w:next w:val="Normal"/>
    <w:link w:val="Heading5Char"/>
    <w:qFormat/>
    <w:rsid w:val="00FF174B"/>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ascii="Arial" w:eastAsia="Times New Roman" w:hAnsi="Arial"/>
      <w:bCs/>
      <w:i/>
      <w:iCs/>
      <w:szCs w:val="26"/>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u w:color="000000"/>
    </w:rPr>
  </w:style>
  <w:style w:type="paragraph" w:styleId="Footer">
    <w:name w:val="footer"/>
    <w:pPr>
      <w:jc w:val="right"/>
    </w:pPr>
    <w:rPr>
      <w:rFonts w:ascii="Georgia" w:hAnsi="Georgia" w:cs="Arial Unicode MS"/>
      <w:color w:val="3AA095"/>
      <w:kern w:val="16"/>
      <w:sz w:val="18"/>
      <w:szCs w:val="18"/>
      <w:u w:color="3AA095"/>
      <w:lang w:val="en-US"/>
    </w:rPr>
  </w:style>
  <w:style w:type="paragraph" w:customStyle="1" w:styleId="Name">
    <w:name w:val="Name"/>
    <w:rPr>
      <w:rFonts w:ascii="Georgia" w:eastAsia="Georgia" w:hAnsi="Georgia" w:cs="Georgia"/>
      <w:color w:val="3AA095"/>
      <w:kern w:val="16"/>
      <w:sz w:val="48"/>
      <w:szCs w:val="48"/>
      <w:u w:color="3AA095"/>
      <w:lang w:val="en-US"/>
    </w:rPr>
  </w:style>
  <w:style w:type="paragraph" w:customStyle="1" w:styleId="ContactInfo">
    <w:name w:val="Contact Info"/>
    <w:pPr>
      <w:spacing w:line="276" w:lineRule="auto"/>
      <w:jc w:val="right"/>
    </w:pPr>
    <w:rPr>
      <w:rFonts w:ascii="Georgia" w:hAnsi="Georgia" w:cs="Arial Unicode MS"/>
      <w:color w:val="3AA095"/>
      <w:kern w:val="16"/>
      <w:sz w:val="18"/>
      <w:szCs w:val="18"/>
      <w:u w:color="3AA095"/>
      <w:lang w:val="en-US"/>
    </w:rPr>
  </w:style>
  <w:style w:type="paragraph" w:styleId="Date">
    <w:name w:val="Date"/>
    <w:next w:val="BodyA"/>
    <w:pPr>
      <w:spacing w:before="720" w:after="960" w:line="276" w:lineRule="auto"/>
    </w:pPr>
    <w:rPr>
      <w:rFonts w:ascii="Calibri" w:eastAsia="Calibri" w:hAnsi="Calibri" w:cs="Calibri"/>
      <w:color w:val="55463E"/>
      <w:kern w:val="16"/>
      <w:u w:color="55463E"/>
      <w:lang w:val="en-US"/>
    </w:rPr>
  </w:style>
  <w:style w:type="paragraph" w:customStyle="1" w:styleId="BodyA">
    <w:name w:val="Body A"/>
    <w:pPr>
      <w:spacing w:after="300" w:line="276" w:lineRule="auto"/>
    </w:pPr>
    <w:rPr>
      <w:rFonts w:ascii="Calibri" w:eastAsia="Calibri" w:hAnsi="Calibri" w:cs="Calibri"/>
      <w:color w:val="55463E"/>
      <w:kern w:val="16"/>
      <w:u w:color="55463E"/>
      <w:lang w:val="en-US"/>
    </w:rPr>
  </w:style>
  <w:style w:type="character" w:customStyle="1" w:styleId="Hyperlink0">
    <w:name w:val="Hyperlink.0"/>
    <w:basedOn w:val="Hyperlink"/>
    <w:rPr>
      <w:u w:val="single"/>
    </w:rPr>
  </w:style>
  <w:style w:type="paragraph" w:styleId="Closing">
    <w:name w:val="Closing"/>
    <w:pPr>
      <w:spacing w:after="40"/>
    </w:pPr>
    <w:rPr>
      <w:rFonts w:ascii="Calibri" w:eastAsia="Calibri" w:hAnsi="Calibri" w:cs="Calibri"/>
      <w:color w:val="55463E"/>
      <w:kern w:val="16"/>
      <w:u w:color="55463E"/>
      <w:lang w:val="en-US"/>
    </w:rPr>
  </w:style>
  <w:style w:type="paragraph" w:styleId="NoSpacing">
    <w:name w:val="No Spacing"/>
    <w:uiPriority w:val="1"/>
    <w:qFormat/>
    <w:rsid w:val="0032503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rPr>
  </w:style>
  <w:style w:type="table" w:styleId="TableGrid">
    <w:name w:val="Table Grid"/>
    <w:basedOn w:val="TableNormal"/>
    <w:uiPriority w:val="59"/>
    <w:rsid w:val="00325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F174B"/>
    <w:rPr>
      <w:rFonts w:ascii="Arial" w:eastAsia="Times New Roman" w:hAnsi="Arial"/>
      <w:b/>
      <w:kern w:val="28"/>
      <w:sz w:val="36"/>
      <w:szCs w:val="24"/>
      <w:bdr w:val="none" w:sz="0" w:space="0" w:color="auto"/>
    </w:rPr>
  </w:style>
  <w:style w:type="character" w:customStyle="1" w:styleId="Heading3Char">
    <w:name w:val="Heading 3 Char"/>
    <w:basedOn w:val="DefaultParagraphFont"/>
    <w:link w:val="Heading3"/>
    <w:rsid w:val="00FF174B"/>
    <w:rPr>
      <w:rFonts w:ascii="Arial" w:eastAsia="Times New Roman" w:hAnsi="Arial"/>
      <w:sz w:val="24"/>
      <w:szCs w:val="24"/>
      <w:u w:val="single"/>
      <w:bdr w:val="none" w:sz="0" w:space="0" w:color="auto"/>
    </w:rPr>
  </w:style>
  <w:style w:type="character" w:customStyle="1" w:styleId="Heading5Char">
    <w:name w:val="Heading 5 Char"/>
    <w:basedOn w:val="DefaultParagraphFont"/>
    <w:link w:val="Heading5"/>
    <w:rsid w:val="00FF174B"/>
    <w:rPr>
      <w:rFonts w:ascii="Arial" w:eastAsia="Times New Roman" w:hAnsi="Arial"/>
      <w:bCs/>
      <w:i/>
      <w:iCs/>
      <w:sz w:val="24"/>
      <w:szCs w:val="26"/>
      <w:bdr w:val="none" w:sz="0" w:space="0" w:color="auto"/>
    </w:rPr>
  </w:style>
  <w:style w:type="paragraph" w:styleId="ListBullet">
    <w:name w:val="List Bullet"/>
    <w:basedOn w:val="Normal"/>
    <w:autoRedefine/>
    <w:rsid w:val="00FF174B"/>
    <w:pPr>
      <w:numPr>
        <w:numId w:val="3"/>
      </w:num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bdr w:val="none" w:sz="0" w:space="0" w:color="auto"/>
      <w:lang w:val="en-GB"/>
    </w:rPr>
  </w:style>
  <w:style w:type="paragraph" w:customStyle="1" w:styleId="TableBullet">
    <w:name w:val="Table Bullet"/>
    <w:basedOn w:val="Normal"/>
    <w:rsid w:val="00FF174B"/>
    <w:pPr>
      <w:numPr>
        <w:numId w:val="2"/>
      </w:numPr>
      <w:pBdr>
        <w:top w:val="none" w:sz="0" w:space="0" w:color="auto"/>
        <w:left w:val="none" w:sz="0" w:space="0" w:color="auto"/>
        <w:bottom w:val="none" w:sz="0" w:space="0" w:color="auto"/>
        <w:right w:val="none" w:sz="0" w:space="0" w:color="auto"/>
        <w:between w:val="none" w:sz="0" w:space="0" w:color="auto"/>
        <w:bar w:val="none" w:sz="0" w:color="auto"/>
      </w:pBdr>
    </w:pPr>
    <w:rPr>
      <w:rFonts w:ascii="Arial Narrow" w:eastAsia="Times New Roman" w:hAnsi="Arial Narrow"/>
      <w:snapToGrid w:val="0"/>
      <w:bdr w:val="none" w:sz="0" w:space="0" w:color="auto"/>
      <w:lang w:val="en-GB"/>
    </w:rPr>
  </w:style>
  <w:style w:type="paragraph" w:styleId="ListParagraph">
    <w:name w:val="List Paragraph"/>
    <w:basedOn w:val="Normal"/>
    <w:uiPriority w:val="34"/>
    <w:qFormat/>
    <w:rsid w:val="0081361F"/>
    <w:pPr>
      <w:ind w:left="720"/>
      <w:contextualSpacing/>
    </w:pPr>
  </w:style>
  <w:style w:type="paragraph" w:styleId="Header">
    <w:name w:val="header"/>
    <w:basedOn w:val="Normal"/>
    <w:link w:val="HeaderChar"/>
    <w:uiPriority w:val="99"/>
    <w:unhideWhenUsed/>
    <w:rsid w:val="00945CB8"/>
    <w:pPr>
      <w:tabs>
        <w:tab w:val="center" w:pos="4320"/>
        <w:tab w:val="right" w:pos="8640"/>
      </w:tabs>
    </w:pPr>
  </w:style>
  <w:style w:type="character" w:customStyle="1" w:styleId="HeaderChar">
    <w:name w:val="Header Char"/>
    <w:basedOn w:val="DefaultParagraphFont"/>
    <w:link w:val="Header"/>
    <w:uiPriority w:val="99"/>
    <w:rsid w:val="00945CB8"/>
    <w:rPr>
      <w:sz w:val="24"/>
      <w:szCs w:val="24"/>
      <w:lang w:val="en-US"/>
    </w:rPr>
  </w:style>
  <w:style w:type="character" w:styleId="UnresolvedMention">
    <w:name w:val="Unresolved Mention"/>
    <w:basedOn w:val="DefaultParagraphFont"/>
    <w:uiPriority w:val="99"/>
    <w:semiHidden/>
    <w:unhideWhenUsed/>
    <w:rsid w:val="00560A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nchester@cityofsanctuary.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Personal Letterhead">
  <a:themeElements>
    <a:clrScheme name="Personal Letterhead">
      <a:dk1>
        <a:srgbClr val="000000"/>
      </a:dk1>
      <a:lt1>
        <a:srgbClr val="FFFFFF"/>
      </a:lt1>
      <a:dk2>
        <a:srgbClr val="A7A7A7"/>
      </a:dk2>
      <a:lt2>
        <a:srgbClr val="535353"/>
      </a:lt2>
      <a:accent1>
        <a:srgbClr val="F05133"/>
      </a:accent1>
      <a:accent2>
        <a:srgbClr val="60C5BA"/>
      </a:accent2>
      <a:accent3>
        <a:srgbClr val="D5E04E"/>
      </a:accent3>
      <a:accent4>
        <a:srgbClr val="42C4DD"/>
      </a:accent4>
      <a:accent5>
        <a:srgbClr val="A49B8D"/>
      </a:accent5>
      <a:accent6>
        <a:srgbClr val="5C4C44"/>
      </a:accent6>
      <a:hlink>
        <a:srgbClr val="0000FF"/>
      </a:hlink>
      <a:folHlink>
        <a:srgbClr val="FF00FF"/>
      </a:folHlink>
    </a:clrScheme>
    <a:fontScheme name="Personal Letterhead">
      <a:majorFont>
        <a:latin typeface="Helvetica"/>
        <a:ea typeface="Helvetica"/>
        <a:cs typeface="Helvetica"/>
      </a:majorFont>
      <a:minorFont>
        <a:latin typeface="Helvetica"/>
        <a:ea typeface="Helvetica"/>
        <a:cs typeface="Helvetica"/>
      </a:minorFont>
    </a:fontScheme>
    <a:fmtScheme name="Personal Letterhead">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9</Pages>
  <Words>2299</Words>
  <Characters>13107</Characters>
  <Application>Microsoft Office Word</Application>
  <DocSecurity>0</DocSecurity>
  <Lines>109</Lines>
  <Paragraphs>30</Paragraphs>
  <ScaleCrop>false</ScaleCrop>
  <Company>SupremeJC Consultancy Ltd</Company>
  <LinksUpToDate>false</LinksUpToDate>
  <CharactersWithSpaces>15376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Devashish</cp:lastModifiedBy>
  <cp:revision>11</cp:revision>
  <dcterms:created xsi:type="dcterms:W3CDTF">2017-05-11T14:52:00Z</dcterms:created>
  <dcterms:modified xsi:type="dcterms:W3CDTF">2017-08-31T12:43:00Z</dcterms:modified>
</cp:coreProperties>
</file>