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31B" w:rsidRPr="00EF2643" w:rsidRDefault="0089731B" w:rsidP="00C82EEA">
      <w:pPr>
        <w:rPr>
          <w:rFonts w:ascii="Verdana" w:hAnsi="Verdana" w:cs="Arial"/>
          <w:b/>
          <w:color w:val="76923C" w:themeColor="accent3" w:themeShade="BF"/>
          <w:sz w:val="22"/>
        </w:rPr>
      </w:pPr>
      <w:r w:rsidRPr="00EF2643">
        <w:rPr>
          <w:rFonts w:ascii="Verdana" w:hAnsi="Verdana"/>
          <w:noProof/>
          <w:sz w:val="22"/>
          <w:lang w:val="en-US"/>
        </w:rPr>
        <w:drawing>
          <wp:anchor distT="0" distB="0" distL="114300" distR="114300" simplePos="0" relativeHeight="251670528" behindDoc="0" locked="0" layoutInCell="0" hidden="0" allowOverlap="1" wp14:anchorId="428DB986" wp14:editId="52132FE2">
            <wp:simplePos x="0" y="0"/>
            <wp:positionH relativeFrom="margin">
              <wp:posOffset>-563245</wp:posOffset>
            </wp:positionH>
            <wp:positionV relativeFrom="paragraph">
              <wp:posOffset>-693420</wp:posOffset>
            </wp:positionV>
            <wp:extent cx="4362450" cy="701040"/>
            <wp:effectExtent l="0" t="0" r="0" b="3810"/>
            <wp:wrapNone/>
            <wp:docPr id="2" name="image01.png" descr="http://www.cityofsanctuary.org/files/cofs-logo_hires_colour.png"/>
            <wp:cNvGraphicFramePr/>
            <a:graphic xmlns:a="http://schemas.openxmlformats.org/drawingml/2006/main">
              <a:graphicData uri="http://schemas.openxmlformats.org/drawingml/2006/picture">
                <pic:pic xmlns:pic="http://schemas.openxmlformats.org/drawingml/2006/picture">
                  <pic:nvPicPr>
                    <pic:cNvPr id="0" name="image01.png" descr="http://www.cityofsanctuary.org/files/cofs-logo_hires_colour.png"/>
                    <pic:cNvPicPr preferRelativeResize="0"/>
                  </pic:nvPicPr>
                  <pic:blipFill>
                    <a:blip r:embed="rId8"/>
                    <a:srcRect/>
                    <a:stretch>
                      <a:fillRect/>
                    </a:stretch>
                  </pic:blipFill>
                  <pic:spPr>
                    <a:xfrm>
                      <a:off x="0" y="0"/>
                      <a:ext cx="4362450" cy="701040"/>
                    </a:xfrm>
                    <a:prstGeom prst="rect">
                      <a:avLst/>
                    </a:prstGeom>
                    <a:ln/>
                  </pic:spPr>
                </pic:pic>
              </a:graphicData>
            </a:graphic>
          </wp:anchor>
        </w:drawing>
      </w:r>
    </w:p>
    <w:p w:rsidR="00C82EEA" w:rsidRPr="00EF2643" w:rsidRDefault="00C82EEA" w:rsidP="00EF2643">
      <w:pPr>
        <w:jc w:val="center"/>
        <w:rPr>
          <w:rFonts w:ascii="Verdana" w:hAnsi="Verdana" w:cs="Arial"/>
          <w:b/>
          <w:sz w:val="22"/>
        </w:rPr>
      </w:pPr>
      <w:r w:rsidRPr="00EF2643">
        <w:rPr>
          <w:rFonts w:ascii="Verdana" w:hAnsi="Verdana" w:cs="Arial"/>
          <w:b/>
          <w:sz w:val="22"/>
        </w:rPr>
        <w:t>Eligibility and Terms for financial assistance to attend</w:t>
      </w:r>
    </w:p>
    <w:p w:rsidR="00C82EEA" w:rsidRPr="00EF2643" w:rsidRDefault="00C82EEA" w:rsidP="00C82EEA">
      <w:pPr>
        <w:rPr>
          <w:rFonts w:ascii="Verdana" w:hAnsi="Verdana" w:cs="Arial"/>
          <w:sz w:val="22"/>
        </w:rPr>
      </w:pPr>
    </w:p>
    <w:p w:rsidR="001F72FB" w:rsidRPr="00EF2643" w:rsidRDefault="001F72FB" w:rsidP="001F72FB">
      <w:pPr>
        <w:rPr>
          <w:rFonts w:ascii="Verdana" w:hAnsi="Verdana" w:cs="Arial"/>
          <w:b/>
          <w:sz w:val="22"/>
        </w:rPr>
      </w:pPr>
      <w:r w:rsidRPr="00EF2643">
        <w:rPr>
          <w:rFonts w:ascii="Verdana" w:hAnsi="Verdana" w:cs="Arial"/>
          <w:b/>
          <w:sz w:val="22"/>
        </w:rPr>
        <w:t>Purpose of the fund</w:t>
      </w:r>
    </w:p>
    <w:p w:rsidR="008F47EC" w:rsidRPr="00EF2643" w:rsidRDefault="001F72FB" w:rsidP="001F72FB">
      <w:pPr>
        <w:rPr>
          <w:rFonts w:ascii="Verdana" w:hAnsi="Verdana" w:cs="Arial"/>
          <w:sz w:val="22"/>
        </w:rPr>
      </w:pPr>
      <w:r w:rsidRPr="00EF2643">
        <w:rPr>
          <w:rFonts w:ascii="Verdana" w:hAnsi="Verdana" w:cs="Arial"/>
          <w:sz w:val="22"/>
        </w:rPr>
        <w:t>Travel and Accommodation costs can pose a significant barrier for people wishing to attend national events</w:t>
      </w:r>
      <w:r w:rsidR="00A360E2" w:rsidRPr="00EF2643">
        <w:rPr>
          <w:rFonts w:ascii="Verdana" w:hAnsi="Verdana" w:cs="Arial"/>
          <w:sz w:val="22"/>
        </w:rPr>
        <w:t>.</w:t>
      </w:r>
      <w:r w:rsidR="00AA335C" w:rsidRPr="00EF2643">
        <w:rPr>
          <w:rFonts w:ascii="Verdana" w:hAnsi="Verdana" w:cs="Arial"/>
          <w:sz w:val="22"/>
        </w:rPr>
        <w:t xml:space="preserve"> </w:t>
      </w:r>
      <w:r w:rsidRPr="00EF2643">
        <w:rPr>
          <w:rFonts w:ascii="Verdana" w:hAnsi="Verdana" w:cs="Arial"/>
          <w:sz w:val="22"/>
        </w:rPr>
        <w:t>To maximise attendance, a limited allocation of funds is available to support the financial co</w:t>
      </w:r>
      <w:r w:rsidR="008F47EC" w:rsidRPr="00EF2643">
        <w:rPr>
          <w:rFonts w:ascii="Verdana" w:hAnsi="Verdana" w:cs="Arial"/>
          <w:sz w:val="22"/>
        </w:rPr>
        <w:t>sts of travel.</w:t>
      </w:r>
    </w:p>
    <w:p w:rsidR="008F47EC" w:rsidRPr="00EF2643" w:rsidRDefault="008F47EC" w:rsidP="001F72FB">
      <w:pPr>
        <w:rPr>
          <w:rFonts w:ascii="Verdana" w:hAnsi="Verdana" w:cs="Arial"/>
          <w:sz w:val="22"/>
        </w:rPr>
      </w:pPr>
    </w:p>
    <w:p w:rsidR="001F72FB" w:rsidRPr="00EF2643" w:rsidRDefault="001F72FB" w:rsidP="001F72FB">
      <w:pPr>
        <w:rPr>
          <w:rFonts w:ascii="Verdana" w:hAnsi="Verdana" w:cs="Arial"/>
          <w:b/>
          <w:sz w:val="22"/>
        </w:rPr>
      </w:pPr>
      <w:r w:rsidRPr="00EF2643">
        <w:rPr>
          <w:rFonts w:ascii="Verdana" w:hAnsi="Verdana" w:cs="Arial"/>
          <w:b/>
          <w:sz w:val="22"/>
        </w:rPr>
        <w:t xml:space="preserve">Eligibility Criteria </w:t>
      </w:r>
    </w:p>
    <w:p w:rsidR="0089731B" w:rsidRPr="00EF2643" w:rsidRDefault="0089731B" w:rsidP="001F72FB">
      <w:pPr>
        <w:rPr>
          <w:rFonts w:ascii="Verdana" w:hAnsi="Verdana" w:cs="Arial"/>
          <w:b/>
          <w:sz w:val="22"/>
        </w:rPr>
      </w:pPr>
    </w:p>
    <w:p w:rsidR="0089731B" w:rsidRPr="00EF2643" w:rsidRDefault="0089731B" w:rsidP="001F72FB">
      <w:pPr>
        <w:rPr>
          <w:rFonts w:ascii="Verdana" w:hAnsi="Verdana" w:cs="Arial"/>
          <w:b/>
          <w:sz w:val="22"/>
        </w:rPr>
      </w:pPr>
      <w:r w:rsidRPr="00EF2643">
        <w:rPr>
          <w:rFonts w:ascii="Verdana" w:hAnsi="Verdana" w:cs="Arial"/>
          <w:b/>
          <w:sz w:val="22"/>
        </w:rPr>
        <w:t>Pr</w:t>
      </w:r>
      <w:r w:rsidR="00C21596" w:rsidRPr="00EF2643">
        <w:rPr>
          <w:rFonts w:ascii="Verdana" w:hAnsi="Verdana" w:cs="Arial"/>
          <w:b/>
          <w:sz w:val="22"/>
        </w:rPr>
        <w:t xml:space="preserve">iority </w:t>
      </w:r>
      <w:r w:rsidRPr="00EF2643">
        <w:rPr>
          <w:rFonts w:ascii="Verdana" w:hAnsi="Verdana" w:cs="Arial"/>
          <w:b/>
          <w:sz w:val="22"/>
        </w:rPr>
        <w:t xml:space="preserve">will be given to:- </w:t>
      </w:r>
    </w:p>
    <w:p w:rsidR="0089731B" w:rsidRPr="00EF2643" w:rsidRDefault="0089731B" w:rsidP="0089731B">
      <w:pPr>
        <w:pStyle w:val="ListParagraph"/>
        <w:numPr>
          <w:ilvl w:val="0"/>
          <w:numId w:val="4"/>
        </w:numPr>
        <w:rPr>
          <w:rFonts w:ascii="Verdana" w:hAnsi="Verdana" w:cs="Arial"/>
          <w:sz w:val="22"/>
        </w:rPr>
      </w:pPr>
      <w:r w:rsidRPr="00EF2643">
        <w:rPr>
          <w:rFonts w:ascii="Verdana" w:hAnsi="Verdana" w:cs="Arial"/>
          <w:sz w:val="22"/>
        </w:rPr>
        <w:t>Asylum seekers and refugees;</w:t>
      </w:r>
    </w:p>
    <w:p w:rsidR="0089731B" w:rsidRPr="00EF2643" w:rsidRDefault="0089731B" w:rsidP="0089731B">
      <w:pPr>
        <w:pStyle w:val="ListParagraph"/>
        <w:numPr>
          <w:ilvl w:val="0"/>
          <w:numId w:val="4"/>
        </w:numPr>
        <w:rPr>
          <w:rFonts w:ascii="Verdana" w:hAnsi="Verdana" w:cs="Arial"/>
          <w:sz w:val="22"/>
        </w:rPr>
      </w:pPr>
      <w:r w:rsidRPr="00EF2643">
        <w:rPr>
          <w:rFonts w:ascii="Verdana" w:hAnsi="Verdana" w:cs="Arial"/>
          <w:sz w:val="22"/>
        </w:rPr>
        <w:t xml:space="preserve">People who have been invited to speak at the event; </w:t>
      </w:r>
    </w:p>
    <w:p w:rsidR="0089731B" w:rsidRPr="00EF2643" w:rsidRDefault="0089731B" w:rsidP="0089731B">
      <w:pPr>
        <w:pStyle w:val="ListParagraph"/>
        <w:numPr>
          <w:ilvl w:val="0"/>
          <w:numId w:val="4"/>
        </w:numPr>
        <w:rPr>
          <w:rFonts w:ascii="Verdana" w:hAnsi="Verdana" w:cs="Arial"/>
          <w:sz w:val="22"/>
        </w:rPr>
      </w:pPr>
      <w:r w:rsidRPr="00EF2643">
        <w:rPr>
          <w:rFonts w:ascii="Verdana" w:hAnsi="Verdana" w:cs="Arial"/>
          <w:sz w:val="22"/>
        </w:rPr>
        <w:t>Members of City of Sanctuary groups who have not previously attended a</w:t>
      </w:r>
      <w:r w:rsidR="005F2FC1">
        <w:rPr>
          <w:rFonts w:ascii="Verdana" w:hAnsi="Verdana" w:cs="Arial"/>
          <w:sz w:val="22"/>
        </w:rPr>
        <w:t>n AGM or</w:t>
      </w:r>
      <w:r w:rsidRPr="00EF2643">
        <w:rPr>
          <w:rFonts w:ascii="Verdana" w:hAnsi="Verdana" w:cs="Arial"/>
          <w:sz w:val="22"/>
        </w:rPr>
        <w:t xml:space="preserve"> Sanctuary in Parliament event</w:t>
      </w:r>
      <w:r w:rsidR="00C21596" w:rsidRPr="00EF2643">
        <w:rPr>
          <w:rFonts w:ascii="Verdana" w:hAnsi="Verdana" w:cs="Arial"/>
          <w:sz w:val="22"/>
        </w:rPr>
        <w:t xml:space="preserve"> and/or who are unfunded or have limited funds.</w:t>
      </w:r>
      <w:r w:rsidRPr="00EF2643">
        <w:rPr>
          <w:rFonts w:ascii="Verdana" w:hAnsi="Verdana" w:cs="Arial"/>
          <w:sz w:val="22"/>
        </w:rPr>
        <w:t xml:space="preserve"> </w:t>
      </w:r>
    </w:p>
    <w:p w:rsidR="0089731B" w:rsidRPr="00EF2643" w:rsidRDefault="0089731B" w:rsidP="001F72FB">
      <w:pPr>
        <w:rPr>
          <w:rFonts w:ascii="Verdana" w:hAnsi="Verdana" w:cs="Arial"/>
          <w:b/>
          <w:sz w:val="22"/>
        </w:rPr>
      </w:pPr>
    </w:p>
    <w:p w:rsidR="00740C4B" w:rsidRPr="00EF2643" w:rsidRDefault="00740C4B" w:rsidP="00740C4B">
      <w:pPr>
        <w:rPr>
          <w:rFonts w:ascii="Verdana" w:eastAsia="Verdana" w:hAnsi="Verdana" w:cs="Verdana"/>
          <w:sz w:val="22"/>
        </w:rPr>
      </w:pPr>
      <w:r w:rsidRPr="00EF2643">
        <w:rPr>
          <w:rFonts w:ascii="Verdana" w:eastAsia="Verdana" w:hAnsi="Verdana" w:cs="Verdana"/>
          <w:sz w:val="22"/>
        </w:rPr>
        <w:t xml:space="preserve">All event delegate travel expenses must have been pre-authorised by the Finance Officer or Chief Officer. </w:t>
      </w:r>
    </w:p>
    <w:p w:rsidR="00740C4B" w:rsidRPr="00EF2643" w:rsidRDefault="00740C4B" w:rsidP="00740C4B">
      <w:pPr>
        <w:rPr>
          <w:rFonts w:ascii="Verdana" w:eastAsia="Verdana" w:hAnsi="Verdana" w:cs="Verdana"/>
          <w:sz w:val="22"/>
        </w:rPr>
      </w:pPr>
    </w:p>
    <w:p w:rsidR="00740C4B" w:rsidRPr="00EF2643" w:rsidRDefault="00740C4B" w:rsidP="00740C4B">
      <w:pPr>
        <w:rPr>
          <w:rFonts w:ascii="Verdana" w:eastAsia="Verdana" w:hAnsi="Verdana" w:cs="Verdana"/>
          <w:sz w:val="22"/>
        </w:rPr>
      </w:pPr>
      <w:r w:rsidRPr="00EF2643">
        <w:rPr>
          <w:rFonts w:ascii="Verdana" w:eastAsia="Verdana" w:hAnsi="Verdana" w:cs="Verdana"/>
          <w:sz w:val="22"/>
        </w:rPr>
        <w:t xml:space="preserve">Standard class public transport must be used wherever possible. Every attempt should be made to purchase cheaper advance booking and off-peak travel tickets. Air travel should only be used if there is no other viable alternative. City of Sanctuary will not pay for first class travel costs. </w:t>
      </w:r>
    </w:p>
    <w:p w:rsidR="00740C4B" w:rsidRPr="00EF2643" w:rsidRDefault="00740C4B" w:rsidP="00740C4B">
      <w:pPr>
        <w:rPr>
          <w:rFonts w:ascii="Verdana" w:eastAsia="Verdana" w:hAnsi="Verdana" w:cs="Verdana"/>
          <w:sz w:val="22"/>
        </w:rPr>
      </w:pPr>
    </w:p>
    <w:p w:rsidR="00740C4B" w:rsidRPr="00EF2643" w:rsidRDefault="00740C4B" w:rsidP="00740C4B">
      <w:pPr>
        <w:rPr>
          <w:rFonts w:ascii="Verdana" w:eastAsia="Verdana" w:hAnsi="Verdana" w:cs="Verdana"/>
          <w:b/>
          <w:sz w:val="22"/>
          <w:u w:val="single"/>
        </w:rPr>
      </w:pPr>
      <w:r w:rsidRPr="00EF2643">
        <w:rPr>
          <w:rFonts w:ascii="Verdana" w:eastAsia="Verdana" w:hAnsi="Verdana" w:cs="Verdana"/>
          <w:b/>
          <w:sz w:val="22"/>
          <w:u w:val="single"/>
        </w:rPr>
        <w:t>Taxis</w:t>
      </w:r>
    </w:p>
    <w:p w:rsidR="00740C4B" w:rsidRPr="00EF2643" w:rsidRDefault="00740C4B" w:rsidP="00740C4B">
      <w:pPr>
        <w:rPr>
          <w:rFonts w:ascii="Verdana" w:eastAsia="Verdana" w:hAnsi="Verdana" w:cs="Verdana"/>
          <w:sz w:val="22"/>
        </w:rPr>
      </w:pPr>
      <w:r w:rsidRPr="00EF2643">
        <w:rPr>
          <w:rFonts w:ascii="Verdana" w:eastAsia="Verdana" w:hAnsi="Verdana" w:cs="Verdana"/>
          <w:sz w:val="22"/>
        </w:rPr>
        <w:t xml:space="preserve">We discourage the use of taxis if a substantially cheaper alternative and practical mode of public transport is available. Allowance will be made for disabled or mobility impaired people or when travel is necessary before buses are running. Prior approval must be sought.  </w:t>
      </w:r>
    </w:p>
    <w:p w:rsidR="00740C4B" w:rsidRPr="00EF2643" w:rsidRDefault="00740C4B" w:rsidP="00740C4B">
      <w:pPr>
        <w:shd w:val="clear" w:color="auto" w:fill="FFFFFF"/>
        <w:spacing w:before="280"/>
        <w:rPr>
          <w:rFonts w:ascii="Verdana" w:eastAsia="Verdana" w:hAnsi="Verdana" w:cs="Verdana"/>
          <w:b/>
          <w:sz w:val="22"/>
          <w:u w:val="single"/>
        </w:rPr>
      </w:pPr>
      <w:r w:rsidRPr="00EF2643">
        <w:rPr>
          <w:rFonts w:ascii="Verdana" w:eastAsia="Verdana" w:hAnsi="Verdana" w:cs="Verdana"/>
          <w:b/>
          <w:sz w:val="22"/>
          <w:u w:val="single"/>
        </w:rPr>
        <w:t>Car</w:t>
      </w:r>
    </w:p>
    <w:p w:rsidR="00740C4B" w:rsidRPr="00EF2643" w:rsidRDefault="00740C4B" w:rsidP="00740C4B">
      <w:pPr>
        <w:shd w:val="clear" w:color="auto" w:fill="FFFFFF"/>
        <w:spacing w:after="280"/>
        <w:rPr>
          <w:rFonts w:ascii="Verdana" w:eastAsia="Verdana" w:hAnsi="Verdana" w:cs="Verdana"/>
          <w:sz w:val="22"/>
        </w:rPr>
      </w:pPr>
      <w:r w:rsidRPr="00EF2643">
        <w:rPr>
          <w:rFonts w:ascii="Verdana" w:eastAsia="Verdana" w:hAnsi="Verdana" w:cs="Verdana"/>
          <w:sz w:val="22"/>
        </w:rPr>
        <w:t>Under some circumstances</w:t>
      </w:r>
      <w:r w:rsidR="005F2FC1">
        <w:rPr>
          <w:rFonts w:ascii="Verdana" w:eastAsia="Verdana" w:hAnsi="Verdana" w:cs="Verdana"/>
          <w:sz w:val="22"/>
        </w:rPr>
        <w:t>,</w:t>
      </w:r>
      <w:r w:rsidRPr="00EF2643">
        <w:rPr>
          <w:rFonts w:ascii="Verdana" w:eastAsia="Verdana" w:hAnsi="Verdana" w:cs="Verdana"/>
          <w:sz w:val="22"/>
        </w:rPr>
        <w:t xml:space="preserve"> travel by car may be permissible</w:t>
      </w:r>
      <w:r w:rsidR="00EF2643" w:rsidRPr="00EF2643">
        <w:rPr>
          <w:rFonts w:ascii="Verdana" w:hAnsi="Verdana" w:cs="Arial"/>
          <w:sz w:val="22"/>
        </w:rPr>
        <w:t xml:space="preserve"> if public transport </w:t>
      </w:r>
      <w:proofErr w:type="gramStart"/>
      <w:r w:rsidR="00EF2643" w:rsidRPr="00EF2643">
        <w:rPr>
          <w:rFonts w:ascii="Verdana" w:hAnsi="Verdana" w:cs="Arial"/>
          <w:sz w:val="22"/>
        </w:rPr>
        <w:t>can be shown</w:t>
      </w:r>
      <w:proofErr w:type="gramEnd"/>
      <w:r w:rsidR="00EF2643" w:rsidRPr="00EF2643">
        <w:rPr>
          <w:rFonts w:ascii="Verdana" w:hAnsi="Verdana" w:cs="Arial"/>
          <w:sz w:val="22"/>
        </w:rPr>
        <w:t xml:space="preserve"> to be unfeasible or more expensive</w:t>
      </w:r>
      <w:r w:rsidRPr="00EF2643">
        <w:rPr>
          <w:rFonts w:ascii="Verdana" w:eastAsia="Verdana" w:hAnsi="Verdana" w:cs="Verdana"/>
          <w:sz w:val="22"/>
        </w:rPr>
        <w:t>. Where car travel is perceived as being necessary prior approval must be sought. For example travel may on occasions be more cost effective if there is a group travelling together. In accordance with HMRC guidelines, City of Sanctuary will pay 45p per mile for pre-authorised journeys. The expense form must clearly identify the journey undertaken and miles should be calculated in accordance with a ‘route planner’. City of Sanctuary does not</w:t>
      </w:r>
      <w:r w:rsidRPr="00EF2643">
        <w:rPr>
          <w:rFonts w:ascii="Verdana" w:eastAsia="Verdana" w:hAnsi="Verdana" w:cs="Verdana"/>
          <w:color w:val="FF0000"/>
          <w:sz w:val="22"/>
        </w:rPr>
        <w:t xml:space="preserve"> </w:t>
      </w:r>
      <w:r w:rsidRPr="00EF2643">
        <w:rPr>
          <w:rFonts w:ascii="Verdana" w:eastAsia="Verdana" w:hAnsi="Verdana" w:cs="Verdana"/>
          <w:sz w:val="22"/>
        </w:rPr>
        <w:t>reimburse against individual petrol receipts.</w:t>
      </w:r>
    </w:p>
    <w:p w:rsidR="00740C4B" w:rsidRPr="00EF2643" w:rsidRDefault="00740C4B" w:rsidP="00740C4B">
      <w:pPr>
        <w:rPr>
          <w:rFonts w:ascii="Verdana" w:eastAsia="Arial" w:hAnsi="Verdana" w:cs="Arial"/>
          <w:sz w:val="22"/>
        </w:rPr>
      </w:pPr>
    </w:p>
    <w:p w:rsidR="001F72FB" w:rsidRPr="00EF2643" w:rsidRDefault="001F72FB" w:rsidP="001F72FB">
      <w:pPr>
        <w:rPr>
          <w:rFonts w:ascii="Verdana" w:hAnsi="Verdana" w:cs="Arial"/>
          <w:b/>
          <w:sz w:val="22"/>
        </w:rPr>
      </w:pPr>
      <w:r w:rsidRPr="00EF2643">
        <w:rPr>
          <w:rFonts w:ascii="Verdana" w:hAnsi="Verdana" w:cs="Arial"/>
          <w:b/>
          <w:sz w:val="22"/>
        </w:rPr>
        <w:t>Terms and Conditions (Important - Please Read)</w:t>
      </w:r>
    </w:p>
    <w:p w:rsidR="001F72FB" w:rsidRPr="00EF2643" w:rsidRDefault="00C21596" w:rsidP="001F72FB">
      <w:pPr>
        <w:pStyle w:val="ListParagraph"/>
        <w:numPr>
          <w:ilvl w:val="0"/>
          <w:numId w:val="2"/>
        </w:numPr>
        <w:spacing w:after="120"/>
        <w:ind w:left="714" w:hanging="357"/>
        <w:contextualSpacing w:val="0"/>
        <w:rPr>
          <w:rFonts w:ascii="Verdana" w:hAnsi="Verdana" w:cs="Arial"/>
          <w:sz w:val="22"/>
        </w:rPr>
      </w:pPr>
      <w:r w:rsidRPr="00EF2643">
        <w:rPr>
          <w:rFonts w:ascii="Verdana" w:hAnsi="Verdana" w:cs="Arial"/>
          <w:sz w:val="22"/>
        </w:rPr>
        <w:t>Preference will be given as detailed above.</w:t>
      </w:r>
    </w:p>
    <w:p w:rsidR="001F72FB" w:rsidRPr="00EF2643" w:rsidRDefault="001F72FB" w:rsidP="001F72FB">
      <w:pPr>
        <w:pStyle w:val="ListParagraph"/>
        <w:numPr>
          <w:ilvl w:val="0"/>
          <w:numId w:val="2"/>
        </w:numPr>
        <w:spacing w:after="120"/>
        <w:ind w:left="714" w:hanging="357"/>
        <w:contextualSpacing w:val="0"/>
        <w:rPr>
          <w:rFonts w:ascii="Verdana" w:hAnsi="Verdana" w:cs="Arial"/>
          <w:sz w:val="22"/>
        </w:rPr>
      </w:pPr>
      <w:r w:rsidRPr="00EF2643">
        <w:rPr>
          <w:rFonts w:ascii="Verdana" w:hAnsi="Verdana" w:cs="Arial"/>
          <w:sz w:val="22"/>
        </w:rPr>
        <w:t xml:space="preserve">Applications will be processed on a first come first served basis. </w:t>
      </w:r>
      <w:r w:rsidRPr="00EF2643">
        <w:rPr>
          <w:rFonts w:ascii="Verdana" w:hAnsi="Verdana" w:cs="Arial"/>
          <w:sz w:val="22"/>
        </w:rPr>
        <w:br/>
        <w:t xml:space="preserve">The fund </w:t>
      </w:r>
      <w:r w:rsidRPr="00EF2643">
        <w:rPr>
          <w:rFonts w:ascii="Verdana" w:hAnsi="Verdana" w:cs="Arial"/>
          <w:color w:val="000000" w:themeColor="text1"/>
          <w:sz w:val="22"/>
        </w:rPr>
        <w:t xml:space="preserve">will </w:t>
      </w:r>
      <w:r w:rsidRPr="00EF2643">
        <w:rPr>
          <w:rFonts w:ascii="Verdana" w:hAnsi="Verdana" w:cs="Arial"/>
          <w:sz w:val="22"/>
        </w:rPr>
        <w:t>close once all</w:t>
      </w:r>
      <w:r w:rsidR="008C45C3" w:rsidRPr="00EF2643">
        <w:rPr>
          <w:rFonts w:ascii="Verdana" w:hAnsi="Verdana" w:cs="Arial"/>
          <w:sz w:val="22"/>
        </w:rPr>
        <w:t xml:space="preserve"> funds </w:t>
      </w:r>
      <w:proofErr w:type="gramStart"/>
      <w:r w:rsidR="008C45C3" w:rsidRPr="00EF2643">
        <w:rPr>
          <w:rFonts w:ascii="Verdana" w:hAnsi="Verdana" w:cs="Arial"/>
          <w:sz w:val="22"/>
        </w:rPr>
        <w:t>have been assigned</w:t>
      </w:r>
      <w:proofErr w:type="gramEnd"/>
      <w:r w:rsidR="008C45C3" w:rsidRPr="00EF2643">
        <w:rPr>
          <w:rFonts w:ascii="Verdana" w:hAnsi="Verdana" w:cs="Arial"/>
          <w:sz w:val="22"/>
        </w:rPr>
        <w:t xml:space="preserve"> or by </w:t>
      </w:r>
      <w:r w:rsidR="005F2FC1">
        <w:rPr>
          <w:rFonts w:ascii="Verdana" w:hAnsi="Verdana" w:cs="Arial"/>
          <w:sz w:val="22"/>
        </w:rPr>
        <w:t>Friday 4th May 2018</w:t>
      </w:r>
      <w:r w:rsidRPr="00EF2643">
        <w:rPr>
          <w:rFonts w:ascii="Verdana" w:hAnsi="Verdana" w:cs="Arial"/>
          <w:sz w:val="22"/>
        </w:rPr>
        <w:t xml:space="preserve"> (whichever occurs first).</w:t>
      </w:r>
    </w:p>
    <w:p w:rsidR="001F72FB" w:rsidRPr="00EF2643" w:rsidRDefault="001F72FB" w:rsidP="001F72FB">
      <w:pPr>
        <w:pStyle w:val="ListParagraph"/>
        <w:numPr>
          <w:ilvl w:val="0"/>
          <w:numId w:val="2"/>
        </w:numPr>
        <w:spacing w:after="120"/>
        <w:ind w:left="714" w:hanging="357"/>
        <w:contextualSpacing w:val="0"/>
        <w:rPr>
          <w:rFonts w:ascii="Verdana" w:hAnsi="Verdana" w:cs="Arial"/>
          <w:sz w:val="22"/>
        </w:rPr>
      </w:pPr>
      <w:r w:rsidRPr="00EF2643">
        <w:rPr>
          <w:rFonts w:ascii="Verdana" w:hAnsi="Verdana" w:cs="Arial"/>
          <w:sz w:val="22"/>
        </w:rPr>
        <w:t>Applications for funding are not the sa</w:t>
      </w:r>
      <w:r w:rsidR="00787EE4" w:rsidRPr="00EF2643">
        <w:rPr>
          <w:rFonts w:ascii="Verdana" w:hAnsi="Verdana" w:cs="Arial"/>
          <w:sz w:val="22"/>
        </w:rPr>
        <w:t>me as booking to reserve your place</w:t>
      </w:r>
      <w:r w:rsidRPr="00EF2643">
        <w:rPr>
          <w:rFonts w:ascii="Verdana" w:hAnsi="Verdana" w:cs="Arial"/>
          <w:sz w:val="22"/>
        </w:rPr>
        <w:t xml:space="preserve">. </w:t>
      </w:r>
      <w:r w:rsidR="001D51B9" w:rsidRPr="00EF2643">
        <w:rPr>
          <w:rFonts w:ascii="Verdana" w:hAnsi="Verdana" w:cs="Arial"/>
          <w:b/>
          <w:sz w:val="22"/>
        </w:rPr>
        <w:t xml:space="preserve">You must ensure you </w:t>
      </w:r>
      <w:r w:rsidRPr="00EF2643">
        <w:rPr>
          <w:rFonts w:ascii="Verdana" w:hAnsi="Verdana" w:cs="Arial"/>
          <w:b/>
          <w:sz w:val="22"/>
        </w:rPr>
        <w:t xml:space="preserve">have completed and submitted a </w:t>
      </w:r>
      <w:r w:rsidR="001D51B9" w:rsidRPr="00EF2643">
        <w:rPr>
          <w:rFonts w:ascii="Verdana" w:hAnsi="Verdana" w:cs="Arial"/>
          <w:b/>
          <w:sz w:val="22"/>
        </w:rPr>
        <w:t>booking</w:t>
      </w:r>
      <w:r w:rsidRPr="00EF2643">
        <w:rPr>
          <w:rFonts w:ascii="Verdana" w:hAnsi="Verdana" w:cs="Arial"/>
          <w:b/>
          <w:sz w:val="22"/>
        </w:rPr>
        <w:t>.</w:t>
      </w:r>
      <w:r w:rsidRPr="00EF2643">
        <w:rPr>
          <w:rFonts w:ascii="Verdana" w:hAnsi="Verdana" w:cs="Arial"/>
          <w:sz w:val="22"/>
        </w:rPr>
        <w:t xml:space="preserve"> </w:t>
      </w:r>
    </w:p>
    <w:p w:rsidR="001F72FB" w:rsidRPr="00EF2643" w:rsidRDefault="001F72FB" w:rsidP="001F72FB">
      <w:pPr>
        <w:pStyle w:val="ListParagraph"/>
        <w:numPr>
          <w:ilvl w:val="0"/>
          <w:numId w:val="2"/>
        </w:numPr>
        <w:spacing w:after="120"/>
        <w:ind w:left="714" w:hanging="357"/>
        <w:contextualSpacing w:val="0"/>
        <w:rPr>
          <w:rFonts w:ascii="Verdana" w:hAnsi="Verdana" w:cs="Arial"/>
          <w:sz w:val="22"/>
        </w:rPr>
      </w:pPr>
      <w:r w:rsidRPr="00EF2643">
        <w:rPr>
          <w:rFonts w:ascii="Verdana" w:hAnsi="Verdana" w:cs="Arial"/>
          <w:sz w:val="22"/>
        </w:rPr>
        <w:lastRenderedPageBreak/>
        <w:t xml:space="preserve">The fund will only be paid for individuals who actually attend the </w:t>
      </w:r>
      <w:r w:rsidR="00C21596" w:rsidRPr="00EF2643">
        <w:rPr>
          <w:rFonts w:ascii="Verdana" w:hAnsi="Verdana" w:cs="Arial"/>
          <w:sz w:val="22"/>
        </w:rPr>
        <w:t xml:space="preserve">event </w:t>
      </w:r>
      <w:r w:rsidRPr="00EF2643">
        <w:rPr>
          <w:rFonts w:ascii="Verdana" w:hAnsi="Verdana" w:cs="Arial"/>
          <w:sz w:val="22"/>
        </w:rPr>
        <w:t xml:space="preserve">and have a formally approved application. </w:t>
      </w:r>
      <w:r w:rsidRPr="00EF2643">
        <w:rPr>
          <w:rFonts w:ascii="Verdana" w:hAnsi="Verdana" w:cs="Arial"/>
          <w:b/>
          <w:sz w:val="22"/>
        </w:rPr>
        <w:t xml:space="preserve">The named individuals in your application must therefore ensure they sign in at the </w:t>
      </w:r>
      <w:r w:rsidR="00C21596" w:rsidRPr="00EF2643">
        <w:rPr>
          <w:rFonts w:ascii="Verdana" w:hAnsi="Verdana" w:cs="Arial"/>
          <w:b/>
          <w:sz w:val="22"/>
        </w:rPr>
        <w:t xml:space="preserve">event </w:t>
      </w:r>
      <w:r w:rsidRPr="00EF2643">
        <w:rPr>
          <w:rFonts w:ascii="Verdana" w:hAnsi="Verdana" w:cs="Arial"/>
          <w:b/>
          <w:sz w:val="22"/>
        </w:rPr>
        <w:t>reception as proof of attendance</w:t>
      </w:r>
      <w:r w:rsidRPr="00EF2643">
        <w:rPr>
          <w:rFonts w:ascii="Verdana" w:hAnsi="Verdana" w:cs="Arial"/>
          <w:sz w:val="22"/>
        </w:rPr>
        <w:t>. Failure to do so will invalidate any potential offer of funding.</w:t>
      </w:r>
    </w:p>
    <w:p w:rsidR="000E3433" w:rsidRPr="00EF2643" w:rsidRDefault="001F72FB" w:rsidP="001D51B9">
      <w:pPr>
        <w:pStyle w:val="ListParagraph"/>
        <w:numPr>
          <w:ilvl w:val="0"/>
          <w:numId w:val="2"/>
        </w:numPr>
        <w:spacing w:after="120"/>
        <w:ind w:left="714" w:hanging="357"/>
        <w:contextualSpacing w:val="0"/>
        <w:rPr>
          <w:rFonts w:ascii="Verdana" w:hAnsi="Verdana" w:cs="Arial"/>
          <w:sz w:val="22"/>
        </w:rPr>
      </w:pPr>
      <w:r w:rsidRPr="00EF2643">
        <w:rPr>
          <w:rFonts w:ascii="Verdana" w:hAnsi="Verdana" w:cs="Arial"/>
          <w:sz w:val="22"/>
        </w:rPr>
        <w:t xml:space="preserve">Approved applications for travel funding will be paid retrospectively (evidence of expenditure must be submitted before payment will be approved). </w:t>
      </w:r>
      <w:r w:rsidR="00787EE4" w:rsidRPr="00EF2643">
        <w:rPr>
          <w:rFonts w:ascii="Verdana" w:hAnsi="Verdana" w:cs="Arial"/>
          <w:sz w:val="22"/>
        </w:rPr>
        <w:t xml:space="preserve">However if you are an asylum seeker or refugee we will be able to book travel if your group is unable to do so for you (please </w:t>
      </w:r>
      <w:r w:rsidR="005F2FC1">
        <w:rPr>
          <w:rFonts w:ascii="Verdana" w:hAnsi="Verdana" w:cs="Arial"/>
          <w:sz w:val="22"/>
        </w:rPr>
        <w:t>let us know)</w:t>
      </w:r>
      <w:r w:rsidR="00787EE4" w:rsidRPr="00EF2643">
        <w:rPr>
          <w:rFonts w:ascii="Verdana" w:hAnsi="Verdana" w:cs="Arial"/>
          <w:sz w:val="22"/>
        </w:rPr>
        <w:t>.</w:t>
      </w:r>
    </w:p>
    <w:p w:rsidR="00740C4B" w:rsidRPr="005F2FC1" w:rsidRDefault="000E3433" w:rsidP="00740C4B">
      <w:pPr>
        <w:pStyle w:val="ListParagraph"/>
        <w:numPr>
          <w:ilvl w:val="0"/>
          <w:numId w:val="2"/>
        </w:numPr>
        <w:spacing w:after="120"/>
        <w:ind w:left="714" w:hanging="357"/>
        <w:contextualSpacing w:val="0"/>
        <w:rPr>
          <w:rFonts w:ascii="Verdana" w:hAnsi="Verdana" w:cs="Arial"/>
          <w:b/>
          <w:sz w:val="22"/>
        </w:rPr>
      </w:pPr>
      <w:r w:rsidRPr="00EF2643">
        <w:rPr>
          <w:rFonts w:ascii="Verdana" w:hAnsi="Verdana" w:cs="Arial"/>
          <w:sz w:val="22"/>
        </w:rPr>
        <w:t xml:space="preserve">Maximum funding level </w:t>
      </w:r>
      <w:proofErr w:type="gramStart"/>
      <w:r w:rsidRPr="00EF2643">
        <w:rPr>
          <w:rFonts w:ascii="Verdana" w:hAnsi="Verdana" w:cs="Arial"/>
          <w:sz w:val="22"/>
        </w:rPr>
        <w:t>is anticipated</w:t>
      </w:r>
      <w:proofErr w:type="gramEnd"/>
      <w:r w:rsidRPr="00EF2643">
        <w:rPr>
          <w:rFonts w:ascii="Verdana" w:hAnsi="Verdana" w:cs="Arial"/>
          <w:sz w:val="22"/>
        </w:rPr>
        <w:t xml:space="preserve"> to be £</w:t>
      </w:r>
      <w:r w:rsidR="00666896" w:rsidRPr="00EF2643">
        <w:rPr>
          <w:rFonts w:ascii="Verdana" w:hAnsi="Verdana" w:cs="Arial"/>
          <w:sz w:val="22"/>
        </w:rPr>
        <w:t>15</w:t>
      </w:r>
      <w:r w:rsidRPr="00EF2643">
        <w:rPr>
          <w:rFonts w:ascii="Verdana" w:hAnsi="Verdana" w:cs="Arial"/>
          <w:sz w:val="22"/>
        </w:rPr>
        <w:t>0</w:t>
      </w:r>
      <w:r w:rsidR="00AA335C" w:rsidRPr="00EF2643">
        <w:rPr>
          <w:rFonts w:ascii="Verdana" w:hAnsi="Verdana" w:cs="Arial"/>
          <w:sz w:val="22"/>
        </w:rPr>
        <w:t xml:space="preserve"> per person and we </w:t>
      </w:r>
      <w:r w:rsidR="00787EE4" w:rsidRPr="00EF2643">
        <w:rPr>
          <w:rFonts w:ascii="Verdana" w:hAnsi="Verdana" w:cs="Arial"/>
          <w:sz w:val="22"/>
        </w:rPr>
        <w:t xml:space="preserve">request that you travel ‘off peak’ if possible. </w:t>
      </w:r>
    </w:p>
    <w:p w:rsidR="005F2FC1" w:rsidRPr="00EF2643" w:rsidRDefault="005F2FC1" w:rsidP="00740C4B">
      <w:pPr>
        <w:pStyle w:val="ListParagraph"/>
        <w:numPr>
          <w:ilvl w:val="0"/>
          <w:numId w:val="2"/>
        </w:numPr>
        <w:spacing w:after="120"/>
        <w:ind w:left="714" w:hanging="357"/>
        <w:contextualSpacing w:val="0"/>
        <w:rPr>
          <w:rFonts w:ascii="Verdana" w:hAnsi="Verdana" w:cs="Arial"/>
          <w:b/>
          <w:sz w:val="22"/>
        </w:rPr>
      </w:pPr>
      <w:r>
        <w:rPr>
          <w:rFonts w:ascii="Verdana" w:hAnsi="Verdana" w:cs="Arial"/>
          <w:sz w:val="22"/>
        </w:rPr>
        <w:t>Funding is only available for travel and not for refreshments or other expenses.</w:t>
      </w:r>
      <w:bookmarkStart w:id="0" w:name="_GoBack"/>
      <w:bookmarkEnd w:id="0"/>
    </w:p>
    <w:p w:rsidR="00740C4B" w:rsidRPr="00EF2643" w:rsidRDefault="00740C4B" w:rsidP="00740C4B">
      <w:pPr>
        <w:spacing w:after="120"/>
        <w:ind w:left="357"/>
        <w:rPr>
          <w:rFonts w:ascii="Verdana" w:hAnsi="Verdana" w:cs="Arial"/>
          <w:b/>
          <w:sz w:val="22"/>
        </w:rPr>
      </w:pPr>
    </w:p>
    <w:p w:rsidR="00740C4B" w:rsidRPr="00EF2643" w:rsidRDefault="00740C4B" w:rsidP="00740C4B">
      <w:pPr>
        <w:spacing w:after="120"/>
        <w:ind w:left="357"/>
        <w:rPr>
          <w:rFonts w:ascii="Verdana" w:hAnsi="Verdana" w:cs="Arial"/>
          <w:b/>
          <w:sz w:val="22"/>
        </w:rPr>
      </w:pPr>
      <w:r w:rsidRPr="00EF2643">
        <w:rPr>
          <w:rFonts w:ascii="Verdana" w:eastAsia="Verdana" w:hAnsi="Verdana" w:cs="Verdana"/>
          <w:b/>
          <w:sz w:val="22"/>
          <w:u w:val="single"/>
        </w:rPr>
        <w:t xml:space="preserve">Making an expense claim </w:t>
      </w:r>
    </w:p>
    <w:p w:rsidR="00740C4B" w:rsidRPr="00EF2643" w:rsidRDefault="00740C4B" w:rsidP="00740C4B">
      <w:pPr>
        <w:ind w:left="360"/>
        <w:rPr>
          <w:rFonts w:ascii="Verdana" w:eastAsia="Verdana" w:hAnsi="Verdana" w:cs="Verdana"/>
          <w:sz w:val="22"/>
        </w:rPr>
      </w:pPr>
      <w:r w:rsidRPr="00EF2643">
        <w:rPr>
          <w:rFonts w:ascii="Verdana" w:eastAsia="Verdana" w:hAnsi="Verdana" w:cs="Verdana"/>
          <w:sz w:val="22"/>
        </w:rPr>
        <w:t>All expenses are to be claimed using a travel expense claim form. The form must be submitted with receipts for authorisation. The preferred method of payment is by bank transfer but arrangements can be made for payment by cheque or cash if necessary.</w:t>
      </w:r>
    </w:p>
    <w:p w:rsidR="00740C4B" w:rsidRPr="00EF2643" w:rsidRDefault="00740C4B" w:rsidP="00740C4B">
      <w:pPr>
        <w:ind w:left="360"/>
        <w:rPr>
          <w:rFonts w:ascii="Verdana" w:eastAsia="Verdana" w:hAnsi="Verdana" w:cs="Verdana"/>
          <w:sz w:val="22"/>
        </w:rPr>
      </w:pPr>
    </w:p>
    <w:p w:rsidR="007A4156" w:rsidRPr="00EF2643" w:rsidRDefault="00740C4B" w:rsidP="00EF2643">
      <w:pPr>
        <w:ind w:left="360"/>
        <w:rPr>
          <w:rFonts w:ascii="Verdana" w:hAnsi="Verdana" w:cs="Arial"/>
          <w:sz w:val="22"/>
        </w:rPr>
      </w:pPr>
      <w:r w:rsidRPr="00EF2643">
        <w:rPr>
          <w:rFonts w:ascii="Verdana" w:eastAsia="Verdana" w:hAnsi="Verdana" w:cs="Verdana"/>
          <w:sz w:val="22"/>
        </w:rPr>
        <w:t xml:space="preserve">Any questions about this policy should be sent to </w:t>
      </w:r>
      <w:hyperlink r:id="rId9" w:history="1">
        <w:r w:rsidRPr="00EF2643">
          <w:rPr>
            <w:rStyle w:val="Hyperlink"/>
            <w:rFonts w:ascii="Verdana" w:eastAsia="Verdana" w:hAnsi="Verdana" w:cs="Verdana"/>
            <w:color w:val="1155CC"/>
            <w:sz w:val="22"/>
          </w:rPr>
          <w:t>joanna@cityofsanctuary.org</w:t>
        </w:r>
      </w:hyperlink>
      <w:r w:rsidRPr="00EF2643">
        <w:rPr>
          <w:rFonts w:ascii="Verdana" w:eastAsia="Verdana" w:hAnsi="Verdana" w:cs="Verdana"/>
          <w:sz w:val="22"/>
        </w:rPr>
        <w:t xml:space="preserve"> </w:t>
      </w:r>
    </w:p>
    <w:sectPr w:rsidR="007A4156" w:rsidRPr="00EF2643" w:rsidSect="001F0BE8">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A01" w:rsidRDefault="00D14A01" w:rsidP="00FA3A99">
      <w:r>
        <w:separator/>
      </w:r>
    </w:p>
  </w:endnote>
  <w:endnote w:type="continuationSeparator" w:id="0">
    <w:p w:rsidR="00D14A01" w:rsidRDefault="00D14A01" w:rsidP="00FA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156" w:rsidRDefault="007A4156" w:rsidP="007A415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A01" w:rsidRDefault="00D14A01" w:rsidP="00FA3A99">
      <w:r>
        <w:separator/>
      </w:r>
    </w:p>
  </w:footnote>
  <w:footnote w:type="continuationSeparator" w:id="0">
    <w:p w:rsidR="00D14A01" w:rsidRDefault="00D14A01" w:rsidP="00FA3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99" w:rsidRDefault="001C4EDD" w:rsidP="001F0BE8">
    <w:pPr>
      <w:pStyle w:val="Header"/>
      <w:ind w:left="-990"/>
    </w:pPr>
    <w:r w:rsidRPr="001C4EDD">
      <w:rPr>
        <w:noProof/>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444" w:rsidRDefault="001F0BE8">
    <w:pPr>
      <w:pStyle w:val="Header"/>
    </w:pPr>
    <w:r>
      <w:rPr>
        <w:noProof/>
        <w:lang w:val="en-US"/>
      </w:rPr>
      <w:drawing>
        <wp:inline distT="0" distB="0" distL="0" distR="0" wp14:anchorId="2211CFEE" wp14:editId="2062ADA3">
          <wp:extent cx="4619625" cy="739140"/>
          <wp:effectExtent l="0" t="0" r="9525" b="3810"/>
          <wp:docPr id="1" name="Picture 1" descr="C:\Users\user\Documents\CoS\Logos\cofs-logo_hires_colour_whitebg.jpg"/>
          <wp:cNvGraphicFramePr/>
          <a:graphic xmlns:a="http://schemas.openxmlformats.org/drawingml/2006/main">
            <a:graphicData uri="http://schemas.openxmlformats.org/drawingml/2006/picture">
              <pic:pic xmlns:pic="http://schemas.openxmlformats.org/drawingml/2006/picture">
                <pic:nvPicPr>
                  <pic:cNvPr id="2" name="Picture 1" descr="C:\Users\user\Documents\CoS\Logos\cofs-logo_hires_colour_whitebg.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19625" cy="739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32D1D"/>
    <w:multiLevelType w:val="hybridMultilevel"/>
    <w:tmpl w:val="F42A9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213918"/>
    <w:multiLevelType w:val="hybridMultilevel"/>
    <w:tmpl w:val="49523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6E768F"/>
    <w:multiLevelType w:val="hybridMultilevel"/>
    <w:tmpl w:val="2E4EB4AA"/>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 w15:restartNumberingAfterBreak="0">
    <w:nsid w:val="3FF7336F"/>
    <w:multiLevelType w:val="hybridMultilevel"/>
    <w:tmpl w:val="F42A9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EA"/>
    <w:rsid w:val="0000772E"/>
    <w:rsid w:val="000147A7"/>
    <w:rsid w:val="000151C6"/>
    <w:rsid w:val="00017CDE"/>
    <w:rsid w:val="00024FE8"/>
    <w:rsid w:val="00026009"/>
    <w:rsid w:val="00034901"/>
    <w:rsid w:val="00034FF2"/>
    <w:rsid w:val="00060E49"/>
    <w:rsid w:val="00062463"/>
    <w:rsid w:val="000628D7"/>
    <w:rsid w:val="00064099"/>
    <w:rsid w:val="00073522"/>
    <w:rsid w:val="00082B3D"/>
    <w:rsid w:val="00082C2F"/>
    <w:rsid w:val="0009413D"/>
    <w:rsid w:val="000A1DA9"/>
    <w:rsid w:val="000C0022"/>
    <w:rsid w:val="000C337C"/>
    <w:rsid w:val="000C45C0"/>
    <w:rsid w:val="000D2B50"/>
    <w:rsid w:val="000D3333"/>
    <w:rsid w:val="000D4BF7"/>
    <w:rsid w:val="000E0E18"/>
    <w:rsid w:val="000E3433"/>
    <w:rsid w:val="000F53F3"/>
    <w:rsid w:val="000F5450"/>
    <w:rsid w:val="00101B72"/>
    <w:rsid w:val="00102C63"/>
    <w:rsid w:val="00104B19"/>
    <w:rsid w:val="0011763F"/>
    <w:rsid w:val="0012394B"/>
    <w:rsid w:val="00136A32"/>
    <w:rsid w:val="001477B7"/>
    <w:rsid w:val="00154A34"/>
    <w:rsid w:val="001615C4"/>
    <w:rsid w:val="00166386"/>
    <w:rsid w:val="00172C2C"/>
    <w:rsid w:val="00191831"/>
    <w:rsid w:val="001A053F"/>
    <w:rsid w:val="001A0807"/>
    <w:rsid w:val="001A234E"/>
    <w:rsid w:val="001A38D1"/>
    <w:rsid w:val="001A4297"/>
    <w:rsid w:val="001A4B7E"/>
    <w:rsid w:val="001B3F66"/>
    <w:rsid w:val="001C0F0E"/>
    <w:rsid w:val="001C4EDD"/>
    <w:rsid w:val="001C527E"/>
    <w:rsid w:val="001D36EC"/>
    <w:rsid w:val="001D51B9"/>
    <w:rsid w:val="001D5CD8"/>
    <w:rsid w:val="001D7322"/>
    <w:rsid w:val="001D7F6A"/>
    <w:rsid w:val="001E0E96"/>
    <w:rsid w:val="001E3808"/>
    <w:rsid w:val="001F0BE8"/>
    <w:rsid w:val="001F11BE"/>
    <w:rsid w:val="001F2A03"/>
    <w:rsid w:val="001F4605"/>
    <w:rsid w:val="001F6ADE"/>
    <w:rsid w:val="001F72FB"/>
    <w:rsid w:val="00201016"/>
    <w:rsid w:val="0021350E"/>
    <w:rsid w:val="00234040"/>
    <w:rsid w:val="00244629"/>
    <w:rsid w:val="00245349"/>
    <w:rsid w:val="00246926"/>
    <w:rsid w:val="00247CB5"/>
    <w:rsid w:val="00252EDE"/>
    <w:rsid w:val="00257962"/>
    <w:rsid w:val="00262274"/>
    <w:rsid w:val="00263DDB"/>
    <w:rsid w:val="00285233"/>
    <w:rsid w:val="002B3279"/>
    <w:rsid w:val="002C39F1"/>
    <w:rsid w:val="002C777C"/>
    <w:rsid w:val="002D5C34"/>
    <w:rsid w:val="002E1AAA"/>
    <w:rsid w:val="00300238"/>
    <w:rsid w:val="0031195F"/>
    <w:rsid w:val="003122B3"/>
    <w:rsid w:val="00313F4F"/>
    <w:rsid w:val="00316105"/>
    <w:rsid w:val="00322B0E"/>
    <w:rsid w:val="00323DC5"/>
    <w:rsid w:val="00331F0D"/>
    <w:rsid w:val="003354A1"/>
    <w:rsid w:val="0034259E"/>
    <w:rsid w:val="00351060"/>
    <w:rsid w:val="00361291"/>
    <w:rsid w:val="003616EC"/>
    <w:rsid w:val="00365555"/>
    <w:rsid w:val="00386812"/>
    <w:rsid w:val="0039294E"/>
    <w:rsid w:val="00393652"/>
    <w:rsid w:val="003A05C6"/>
    <w:rsid w:val="003B5985"/>
    <w:rsid w:val="003B61FC"/>
    <w:rsid w:val="003C43D6"/>
    <w:rsid w:val="003D17B0"/>
    <w:rsid w:val="003D1A82"/>
    <w:rsid w:val="003E3C00"/>
    <w:rsid w:val="003E3F39"/>
    <w:rsid w:val="003E5C15"/>
    <w:rsid w:val="003E7643"/>
    <w:rsid w:val="003F42C7"/>
    <w:rsid w:val="003F73E3"/>
    <w:rsid w:val="00401BF8"/>
    <w:rsid w:val="00433DBB"/>
    <w:rsid w:val="00440D00"/>
    <w:rsid w:val="00442CF0"/>
    <w:rsid w:val="00445B74"/>
    <w:rsid w:val="00446698"/>
    <w:rsid w:val="00455D9D"/>
    <w:rsid w:val="004639D4"/>
    <w:rsid w:val="00474774"/>
    <w:rsid w:val="00476717"/>
    <w:rsid w:val="0048230F"/>
    <w:rsid w:val="00483389"/>
    <w:rsid w:val="004949DC"/>
    <w:rsid w:val="00496BFC"/>
    <w:rsid w:val="004A35C4"/>
    <w:rsid w:val="004A51E4"/>
    <w:rsid w:val="004B2937"/>
    <w:rsid w:val="004B6D23"/>
    <w:rsid w:val="004C06F1"/>
    <w:rsid w:val="004D7B87"/>
    <w:rsid w:val="004E2414"/>
    <w:rsid w:val="004E4D1B"/>
    <w:rsid w:val="00511907"/>
    <w:rsid w:val="00525AFE"/>
    <w:rsid w:val="005336CA"/>
    <w:rsid w:val="0053559B"/>
    <w:rsid w:val="005356BA"/>
    <w:rsid w:val="00551133"/>
    <w:rsid w:val="005546C4"/>
    <w:rsid w:val="00555D03"/>
    <w:rsid w:val="0056445C"/>
    <w:rsid w:val="0057000C"/>
    <w:rsid w:val="005733E3"/>
    <w:rsid w:val="00577169"/>
    <w:rsid w:val="00583D8D"/>
    <w:rsid w:val="00594DB4"/>
    <w:rsid w:val="00595386"/>
    <w:rsid w:val="005B1E71"/>
    <w:rsid w:val="005C5FA6"/>
    <w:rsid w:val="005C7603"/>
    <w:rsid w:val="005D492B"/>
    <w:rsid w:val="005D5386"/>
    <w:rsid w:val="005E02C9"/>
    <w:rsid w:val="005E42C6"/>
    <w:rsid w:val="005F0B92"/>
    <w:rsid w:val="005F19B6"/>
    <w:rsid w:val="005F231E"/>
    <w:rsid w:val="005F2FC1"/>
    <w:rsid w:val="0060069D"/>
    <w:rsid w:val="00607C49"/>
    <w:rsid w:val="00613633"/>
    <w:rsid w:val="00621EE0"/>
    <w:rsid w:val="00622A6B"/>
    <w:rsid w:val="006240A8"/>
    <w:rsid w:val="00625EE8"/>
    <w:rsid w:val="00625F51"/>
    <w:rsid w:val="00635B72"/>
    <w:rsid w:val="006444F7"/>
    <w:rsid w:val="00647384"/>
    <w:rsid w:val="00666896"/>
    <w:rsid w:val="00666B4C"/>
    <w:rsid w:val="00671975"/>
    <w:rsid w:val="0067581B"/>
    <w:rsid w:val="006777AA"/>
    <w:rsid w:val="006777B6"/>
    <w:rsid w:val="00682D12"/>
    <w:rsid w:val="00693181"/>
    <w:rsid w:val="00694D78"/>
    <w:rsid w:val="00694DFA"/>
    <w:rsid w:val="006A2C9F"/>
    <w:rsid w:val="006A3A5F"/>
    <w:rsid w:val="006A3D67"/>
    <w:rsid w:val="006A5EA5"/>
    <w:rsid w:val="006B4B36"/>
    <w:rsid w:val="006C23EF"/>
    <w:rsid w:val="006C3A09"/>
    <w:rsid w:val="006C4929"/>
    <w:rsid w:val="006D4F55"/>
    <w:rsid w:val="006D5316"/>
    <w:rsid w:val="006D6216"/>
    <w:rsid w:val="006E06C3"/>
    <w:rsid w:val="006E26DF"/>
    <w:rsid w:val="006E6922"/>
    <w:rsid w:val="006E748C"/>
    <w:rsid w:val="006F52E0"/>
    <w:rsid w:val="006F6460"/>
    <w:rsid w:val="006F757D"/>
    <w:rsid w:val="006F78E2"/>
    <w:rsid w:val="00704818"/>
    <w:rsid w:val="00705AC6"/>
    <w:rsid w:val="00714328"/>
    <w:rsid w:val="007174D8"/>
    <w:rsid w:val="0072334F"/>
    <w:rsid w:val="00723AF0"/>
    <w:rsid w:val="00736F2D"/>
    <w:rsid w:val="00740C4B"/>
    <w:rsid w:val="00743FFA"/>
    <w:rsid w:val="007723A2"/>
    <w:rsid w:val="00785DA8"/>
    <w:rsid w:val="00787EE4"/>
    <w:rsid w:val="0079702C"/>
    <w:rsid w:val="007A4156"/>
    <w:rsid w:val="007A4838"/>
    <w:rsid w:val="007C1539"/>
    <w:rsid w:val="007C75EE"/>
    <w:rsid w:val="007D248C"/>
    <w:rsid w:val="007D4253"/>
    <w:rsid w:val="007E39D8"/>
    <w:rsid w:val="007E6DE3"/>
    <w:rsid w:val="007F15D6"/>
    <w:rsid w:val="007F2962"/>
    <w:rsid w:val="007F30AA"/>
    <w:rsid w:val="007F4F22"/>
    <w:rsid w:val="00802147"/>
    <w:rsid w:val="00804019"/>
    <w:rsid w:val="0081128D"/>
    <w:rsid w:val="008334CC"/>
    <w:rsid w:val="008374CA"/>
    <w:rsid w:val="0085328F"/>
    <w:rsid w:val="0085667E"/>
    <w:rsid w:val="00856E78"/>
    <w:rsid w:val="008576C7"/>
    <w:rsid w:val="008627FF"/>
    <w:rsid w:val="00871D71"/>
    <w:rsid w:val="008748ED"/>
    <w:rsid w:val="0087574D"/>
    <w:rsid w:val="00876C7F"/>
    <w:rsid w:val="008778E9"/>
    <w:rsid w:val="00877E73"/>
    <w:rsid w:val="00883C35"/>
    <w:rsid w:val="00884090"/>
    <w:rsid w:val="0089731B"/>
    <w:rsid w:val="008A0B36"/>
    <w:rsid w:val="008A2208"/>
    <w:rsid w:val="008A36E6"/>
    <w:rsid w:val="008A4CC9"/>
    <w:rsid w:val="008B0885"/>
    <w:rsid w:val="008B1185"/>
    <w:rsid w:val="008B3A60"/>
    <w:rsid w:val="008B418E"/>
    <w:rsid w:val="008C45C3"/>
    <w:rsid w:val="008F2E2A"/>
    <w:rsid w:val="008F47EC"/>
    <w:rsid w:val="0090582B"/>
    <w:rsid w:val="00907B69"/>
    <w:rsid w:val="0091057F"/>
    <w:rsid w:val="00921E77"/>
    <w:rsid w:val="00922531"/>
    <w:rsid w:val="00931435"/>
    <w:rsid w:val="0094748B"/>
    <w:rsid w:val="00953CB2"/>
    <w:rsid w:val="00961530"/>
    <w:rsid w:val="009624AE"/>
    <w:rsid w:val="00963FBB"/>
    <w:rsid w:val="00972A3F"/>
    <w:rsid w:val="00974AB1"/>
    <w:rsid w:val="00977E60"/>
    <w:rsid w:val="009800A7"/>
    <w:rsid w:val="009816E7"/>
    <w:rsid w:val="00984762"/>
    <w:rsid w:val="009A0D53"/>
    <w:rsid w:val="009A20F2"/>
    <w:rsid w:val="009A2EAE"/>
    <w:rsid w:val="009A3A1E"/>
    <w:rsid w:val="009A6EE0"/>
    <w:rsid w:val="009D52EE"/>
    <w:rsid w:val="009E0676"/>
    <w:rsid w:val="009E21F7"/>
    <w:rsid w:val="009E4641"/>
    <w:rsid w:val="009E6F38"/>
    <w:rsid w:val="009F2481"/>
    <w:rsid w:val="00A03BD8"/>
    <w:rsid w:val="00A106CE"/>
    <w:rsid w:val="00A14CD8"/>
    <w:rsid w:val="00A21A42"/>
    <w:rsid w:val="00A24125"/>
    <w:rsid w:val="00A27334"/>
    <w:rsid w:val="00A360E2"/>
    <w:rsid w:val="00A36300"/>
    <w:rsid w:val="00A37546"/>
    <w:rsid w:val="00A41DF4"/>
    <w:rsid w:val="00A42249"/>
    <w:rsid w:val="00A51B9B"/>
    <w:rsid w:val="00A64654"/>
    <w:rsid w:val="00A739FB"/>
    <w:rsid w:val="00A73EDA"/>
    <w:rsid w:val="00A77E72"/>
    <w:rsid w:val="00AA335C"/>
    <w:rsid w:val="00AB3C78"/>
    <w:rsid w:val="00AB6E42"/>
    <w:rsid w:val="00AC346F"/>
    <w:rsid w:val="00AC6E86"/>
    <w:rsid w:val="00AC7462"/>
    <w:rsid w:val="00AD07EF"/>
    <w:rsid w:val="00AD3565"/>
    <w:rsid w:val="00AD4BBE"/>
    <w:rsid w:val="00AD626A"/>
    <w:rsid w:val="00AE27B0"/>
    <w:rsid w:val="00AF2ADF"/>
    <w:rsid w:val="00B11445"/>
    <w:rsid w:val="00B23300"/>
    <w:rsid w:val="00B269C5"/>
    <w:rsid w:val="00B27420"/>
    <w:rsid w:val="00B34A7B"/>
    <w:rsid w:val="00B42C8D"/>
    <w:rsid w:val="00B47180"/>
    <w:rsid w:val="00B52811"/>
    <w:rsid w:val="00B55EF4"/>
    <w:rsid w:val="00B619E5"/>
    <w:rsid w:val="00B64A1F"/>
    <w:rsid w:val="00B92AD5"/>
    <w:rsid w:val="00B93EB3"/>
    <w:rsid w:val="00BA6338"/>
    <w:rsid w:val="00BB2DDD"/>
    <w:rsid w:val="00BB5D4A"/>
    <w:rsid w:val="00BC391D"/>
    <w:rsid w:val="00BC4E25"/>
    <w:rsid w:val="00BD5D79"/>
    <w:rsid w:val="00BE0D28"/>
    <w:rsid w:val="00BE341D"/>
    <w:rsid w:val="00BE70DF"/>
    <w:rsid w:val="00BF0672"/>
    <w:rsid w:val="00BF534C"/>
    <w:rsid w:val="00BF59AF"/>
    <w:rsid w:val="00BF6A75"/>
    <w:rsid w:val="00C01931"/>
    <w:rsid w:val="00C04115"/>
    <w:rsid w:val="00C05BF6"/>
    <w:rsid w:val="00C07537"/>
    <w:rsid w:val="00C10F13"/>
    <w:rsid w:val="00C1177A"/>
    <w:rsid w:val="00C21596"/>
    <w:rsid w:val="00C2354C"/>
    <w:rsid w:val="00C343CC"/>
    <w:rsid w:val="00C37A49"/>
    <w:rsid w:val="00C41444"/>
    <w:rsid w:val="00C60C0E"/>
    <w:rsid w:val="00C61A1E"/>
    <w:rsid w:val="00C645D6"/>
    <w:rsid w:val="00C65409"/>
    <w:rsid w:val="00C66C27"/>
    <w:rsid w:val="00C82EEA"/>
    <w:rsid w:val="00C858FC"/>
    <w:rsid w:val="00C90363"/>
    <w:rsid w:val="00C92625"/>
    <w:rsid w:val="00C97B02"/>
    <w:rsid w:val="00CA55C1"/>
    <w:rsid w:val="00CA616E"/>
    <w:rsid w:val="00CB23D5"/>
    <w:rsid w:val="00CD0E91"/>
    <w:rsid w:val="00CD1152"/>
    <w:rsid w:val="00CD303D"/>
    <w:rsid w:val="00CE23A8"/>
    <w:rsid w:val="00CF3899"/>
    <w:rsid w:val="00CF7574"/>
    <w:rsid w:val="00D107D2"/>
    <w:rsid w:val="00D135F1"/>
    <w:rsid w:val="00D14A01"/>
    <w:rsid w:val="00D2095D"/>
    <w:rsid w:val="00D22A86"/>
    <w:rsid w:val="00D2694F"/>
    <w:rsid w:val="00D27A59"/>
    <w:rsid w:val="00D34237"/>
    <w:rsid w:val="00D43BD0"/>
    <w:rsid w:val="00D458B1"/>
    <w:rsid w:val="00D66EAF"/>
    <w:rsid w:val="00D67645"/>
    <w:rsid w:val="00D81367"/>
    <w:rsid w:val="00D83858"/>
    <w:rsid w:val="00D840DC"/>
    <w:rsid w:val="00D9303F"/>
    <w:rsid w:val="00D967EA"/>
    <w:rsid w:val="00D96C76"/>
    <w:rsid w:val="00DA0FD8"/>
    <w:rsid w:val="00DA1BDD"/>
    <w:rsid w:val="00DA299B"/>
    <w:rsid w:val="00DA29FF"/>
    <w:rsid w:val="00DA3BDD"/>
    <w:rsid w:val="00DB6E8A"/>
    <w:rsid w:val="00DB76C2"/>
    <w:rsid w:val="00DB76D9"/>
    <w:rsid w:val="00DC62CE"/>
    <w:rsid w:val="00DE779F"/>
    <w:rsid w:val="00DE7E90"/>
    <w:rsid w:val="00E018D8"/>
    <w:rsid w:val="00E026B0"/>
    <w:rsid w:val="00E043BA"/>
    <w:rsid w:val="00E10CA4"/>
    <w:rsid w:val="00E200D0"/>
    <w:rsid w:val="00E232A1"/>
    <w:rsid w:val="00E25D0C"/>
    <w:rsid w:val="00E264CC"/>
    <w:rsid w:val="00E32025"/>
    <w:rsid w:val="00E43189"/>
    <w:rsid w:val="00E45FF2"/>
    <w:rsid w:val="00E51CBA"/>
    <w:rsid w:val="00E55ADF"/>
    <w:rsid w:val="00E574FE"/>
    <w:rsid w:val="00E9252B"/>
    <w:rsid w:val="00E97353"/>
    <w:rsid w:val="00E977EA"/>
    <w:rsid w:val="00EA5E95"/>
    <w:rsid w:val="00EC18C1"/>
    <w:rsid w:val="00ED238C"/>
    <w:rsid w:val="00EE71AE"/>
    <w:rsid w:val="00EF1344"/>
    <w:rsid w:val="00EF1EE1"/>
    <w:rsid w:val="00EF2643"/>
    <w:rsid w:val="00EF4175"/>
    <w:rsid w:val="00EF44D5"/>
    <w:rsid w:val="00EF46B6"/>
    <w:rsid w:val="00F00D50"/>
    <w:rsid w:val="00F01021"/>
    <w:rsid w:val="00F034E4"/>
    <w:rsid w:val="00F07B64"/>
    <w:rsid w:val="00F12FF0"/>
    <w:rsid w:val="00F17E8F"/>
    <w:rsid w:val="00F2499C"/>
    <w:rsid w:val="00F25D4F"/>
    <w:rsid w:val="00F36037"/>
    <w:rsid w:val="00F370A5"/>
    <w:rsid w:val="00F3797C"/>
    <w:rsid w:val="00F45886"/>
    <w:rsid w:val="00F46BD9"/>
    <w:rsid w:val="00F545DE"/>
    <w:rsid w:val="00F61D1F"/>
    <w:rsid w:val="00F626DA"/>
    <w:rsid w:val="00F64FA4"/>
    <w:rsid w:val="00F8010F"/>
    <w:rsid w:val="00F8430C"/>
    <w:rsid w:val="00F85B0D"/>
    <w:rsid w:val="00F93943"/>
    <w:rsid w:val="00F9402A"/>
    <w:rsid w:val="00FA0111"/>
    <w:rsid w:val="00FA3A99"/>
    <w:rsid w:val="00FA5A3C"/>
    <w:rsid w:val="00FB3029"/>
    <w:rsid w:val="00FB5684"/>
    <w:rsid w:val="00FB6C3D"/>
    <w:rsid w:val="00FB7655"/>
    <w:rsid w:val="00FC1750"/>
    <w:rsid w:val="00FC523B"/>
    <w:rsid w:val="00FD0109"/>
    <w:rsid w:val="00FE7551"/>
    <w:rsid w:val="00FE76FF"/>
    <w:rsid w:val="00FF0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8C037"/>
  <w15:docId w15:val="{B7F3446F-19B4-4789-9D09-1E0F36AD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EEA"/>
    <w:pPr>
      <w:spacing w:after="0" w:line="240" w:lineRule="auto"/>
    </w:pPr>
    <w:rPr>
      <w:rFonts w:eastAsiaTheme="minorEastAs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EEA"/>
    <w:pPr>
      <w:ind w:left="720"/>
      <w:contextualSpacing/>
    </w:pPr>
  </w:style>
  <w:style w:type="character" w:styleId="CommentReference">
    <w:name w:val="annotation reference"/>
    <w:basedOn w:val="DefaultParagraphFont"/>
    <w:uiPriority w:val="99"/>
    <w:semiHidden/>
    <w:unhideWhenUsed/>
    <w:rsid w:val="00C82EEA"/>
    <w:rPr>
      <w:sz w:val="16"/>
      <w:szCs w:val="16"/>
    </w:rPr>
  </w:style>
  <w:style w:type="paragraph" w:styleId="CommentText">
    <w:name w:val="annotation text"/>
    <w:basedOn w:val="Normal"/>
    <w:link w:val="CommentTextChar"/>
    <w:uiPriority w:val="99"/>
    <w:semiHidden/>
    <w:unhideWhenUsed/>
    <w:rsid w:val="00C82EEA"/>
    <w:rPr>
      <w:sz w:val="20"/>
      <w:szCs w:val="20"/>
    </w:rPr>
  </w:style>
  <w:style w:type="character" w:customStyle="1" w:styleId="CommentTextChar">
    <w:name w:val="Comment Text Char"/>
    <w:basedOn w:val="DefaultParagraphFont"/>
    <w:link w:val="CommentText"/>
    <w:uiPriority w:val="99"/>
    <w:semiHidden/>
    <w:rsid w:val="00C82EEA"/>
    <w:rPr>
      <w:rFonts w:eastAsiaTheme="minorEastAsia"/>
      <w:sz w:val="20"/>
      <w:szCs w:val="20"/>
    </w:rPr>
  </w:style>
  <w:style w:type="paragraph" w:styleId="BalloonText">
    <w:name w:val="Balloon Text"/>
    <w:basedOn w:val="Normal"/>
    <w:link w:val="BalloonTextChar"/>
    <w:uiPriority w:val="99"/>
    <w:semiHidden/>
    <w:unhideWhenUsed/>
    <w:rsid w:val="00C82EEA"/>
    <w:rPr>
      <w:rFonts w:ascii="Tahoma" w:hAnsi="Tahoma" w:cs="Tahoma"/>
      <w:sz w:val="16"/>
      <w:szCs w:val="16"/>
    </w:rPr>
  </w:style>
  <w:style w:type="character" w:customStyle="1" w:styleId="BalloonTextChar">
    <w:name w:val="Balloon Text Char"/>
    <w:basedOn w:val="DefaultParagraphFont"/>
    <w:link w:val="BalloonText"/>
    <w:uiPriority w:val="99"/>
    <w:semiHidden/>
    <w:rsid w:val="00C82EEA"/>
    <w:rPr>
      <w:rFonts w:ascii="Tahoma" w:eastAsiaTheme="minorEastAsia" w:hAnsi="Tahoma" w:cs="Tahoma"/>
      <w:sz w:val="16"/>
      <w:szCs w:val="16"/>
    </w:rPr>
  </w:style>
  <w:style w:type="table" w:styleId="TableGrid">
    <w:name w:val="Table Grid"/>
    <w:basedOn w:val="TableNormal"/>
    <w:uiPriority w:val="59"/>
    <w:rsid w:val="001F7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F72F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72FB"/>
    <w:rPr>
      <w:color w:val="0000FF" w:themeColor="hyperlink"/>
      <w:u w:val="single"/>
    </w:rPr>
  </w:style>
  <w:style w:type="paragraph" w:styleId="Header">
    <w:name w:val="header"/>
    <w:basedOn w:val="Normal"/>
    <w:link w:val="HeaderChar"/>
    <w:uiPriority w:val="99"/>
    <w:unhideWhenUsed/>
    <w:rsid w:val="00FA3A99"/>
    <w:pPr>
      <w:tabs>
        <w:tab w:val="center" w:pos="4513"/>
        <w:tab w:val="right" w:pos="9026"/>
      </w:tabs>
    </w:pPr>
  </w:style>
  <w:style w:type="character" w:customStyle="1" w:styleId="HeaderChar">
    <w:name w:val="Header Char"/>
    <w:basedOn w:val="DefaultParagraphFont"/>
    <w:link w:val="Header"/>
    <w:uiPriority w:val="99"/>
    <w:rsid w:val="00FA3A99"/>
    <w:rPr>
      <w:rFonts w:eastAsiaTheme="minorEastAsia"/>
      <w:sz w:val="24"/>
    </w:rPr>
  </w:style>
  <w:style w:type="paragraph" w:styleId="Footer">
    <w:name w:val="footer"/>
    <w:basedOn w:val="Normal"/>
    <w:link w:val="FooterChar"/>
    <w:uiPriority w:val="99"/>
    <w:unhideWhenUsed/>
    <w:rsid w:val="00FA3A99"/>
    <w:pPr>
      <w:tabs>
        <w:tab w:val="center" w:pos="4513"/>
        <w:tab w:val="right" w:pos="9026"/>
      </w:tabs>
    </w:pPr>
  </w:style>
  <w:style w:type="character" w:customStyle="1" w:styleId="FooterChar">
    <w:name w:val="Footer Char"/>
    <w:basedOn w:val="DefaultParagraphFont"/>
    <w:link w:val="Footer"/>
    <w:uiPriority w:val="99"/>
    <w:rsid w:val="00FA3A99"/>
    <w:rPr>
      <w:rFonts w:eastAsiaTheme="minorEastAsia"/>
      <w:sz w:val="24"/>
    </w:rPr>
  </w:style>
  <w:style w:type="paragraph" w:styleId="CommentSubject">
    <w:name w:val="annotation subject"/>
    <w:basedOn w:val="CommentText"/>
    <w:next w:val="CommentText"/>
    <w:link w:val="CommentSubjectChar"/>
    <w:uiPriority w:val="99"/>
    <w:semiHidden/>
    <w:unhideWhenUsed/>
    <w:rsid w:val="00595386"/>
    <w:rPr>
      <w:b/>
      <w:bCs/>
    </w:rPr>
  </w:style>
  <w:style w:type="character" w:customStyle="1" w:styleId="CommentSubjectChar">
    <w:name w:val="Comment Subject Char"/>
    <w:basedOn w:val="CommentTextChar"/>
    <w:link w:val="CommentSubject"/>
    <w:uiPriority w:val="99"/>
    <w:semiHidden/>
    <w:rsid w:val="00595386"/>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13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anna@cityofsanctuary.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D5EC6-2135-47BD-92FE-21FE07250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City Of Sanctuary</cp:lastModifiedBy>
  <cp:revision>3</cp:revision>
  <cp:lastPrinted>2016-09-13T11:16:00Z</cp:lastPrinted>
  <dcterms:created xsi:type="dcterms:W3CDTF">2018-02-27T11:45:00Z</dcterms:created>
  <dcterms:modified xsi:type="dcterms:W3CDTF">2018-02-27T11:48:00Z</dcterms:modified>
</cp:coreProperties>
</file>