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5141F" w14:textId="77777777" w:rsidR="007E3068" w:rsidRPr="00FA102A" w:rsidRDefault="007E3068" w:rsidP="00FA102A">
      <w:pPr>
        <w:spacing w:after="0" w:line="240" w:lineRule="auto"/>
        <w:rPr>
          <w:rFonts w:ascii="Arial" w:hAnsi="Arial" w:cs="Arial"/>
          <w:sz w:val="24"/>
          <w:szCs w:val="24"/>
        </w:rPr>
      </w:pPr>
    </w:p>
    <w:p w14:paraId="1BA1DC47" w14:textId="77777777" w:rsidR="007E3068" w:rsidRPr="00FA102A" w:rsidRDefault="007E3068" w:rsidP="00FA102A">
      <w:pPr>
        <w:spacing w:after="0" w:line="240" w:lineRule="auto"/>
        <w:rPr>
          <w:rFonts w:ascii="Arial" w:hAnsi="Arial" w:cs="Arial"/>
          <w:b/>
          <w:sz w:val="24"/>
          <w:szCs w:val="24"/>
        </w:rPr>
        <w:sectPr w:rsidR="007E3068" w:rsidRPr="00FA102A" w:rsidSect="00FA102A">
          <w:headerReference w:type="default" r:id="rId8"/>
          <w:footerReference w:type="even" r:id="rId9"/>
          <w:footerReference w:type="default" r:id="rId10"/>
          <w:pgSz w:w="11906" w:h="16838"/>
          <w:pgMar w:top="1440" w:right="1080" w:bottom="1440" w:left="1080" w:header="708" w:footer="708" w:gutter="0"/>
          <w:cols w:space="708"/>
          <w:docGrid w:linePitch="360"/>
        </w:sectPr>
      </w:pPr>
    </w:p>
    <w:p w14:paraId="122C66BC" w14:textId="60C1B867" w:rsidR="00FA102A" w:rsidRPr="00FA102A" w:rsidRDefault="00FA102A" w:rsidP="00FA102A">
      <w:pPr>
        <w:spacing w:after="0" w:line="240" w:lineRule="auto"/>
        <w:rPr>
          <w:rFonts w:ascii="Arial" w:hAnsi="Arial" w:cs="Arial"/>
          <w:b/>
          <w:sz w:val="24"/>
          <w:szCs w:val="24"/>
        </w:rPr>
      </w:pPr>
      <w:r>
        <w:rPr>
          <w:rFonts w:ascii="Arial" w:hAnsi="Arial" w:cs="Arial"/>
          <w:b/>
          <w:sz w:val="24"/>
          <w:szCs w:val="24"/>
        </w:rPr>
        <w:t xml:space="preserve">Briefing Paper - </w:t>
      </w:r>
      <w:r w:rsidRPr="00FA102A">
        <w:rPr>
          <w:rFonts w:ascii="Arial" w:hAnsi="Arial" w:cs="Arial"/>
          <w:b/>
          <w:sz w:val="24"/>
          <w:szCs w:val="24"/>
        </w:rPr>
        <w:t>Immigration Detention in the United Kingdom</w:t>
      </w:r>
    </w:p>
    <w:p w14:paraId="2FB21D54" w14:textId="02CC3604" w:rsidR="00FA102A" w:rsidRDefault="00FA102A" w:rsidP="00FA102A">
      <w:pPr>
        <w:spacing w:after="0" w:line="240" w:lineRule="auto"/>
        <w:rPr>
          <w:rFonts w:ascii="Arial" w:hAnsi="Arial" w:cs="Arial"/>
          <w:b/>
          <w:sz w:val="24"/>
          <w:szCs w:val="24"/>
        </w:rPr>
      </w:pPr>
      <w:r w:rsidRPr="00FA102A">
        <w:rPr>
          <w:rFonts w:ascii="Arial" w:hAnsi="Arial" w:cs="Arial"/>
          <w:b/>
          <w:sz w:val="24"/>
          <w:szCs w:val="24"/>
        </w:rPr>
        <w:t xml:space="preserve">September 2017 </w:t>
      </w:r>
    </w:p>
    <w:p w14:paraId="6F40EED3" w14:textId="77777777" w:rsidR="00FA102A" w:rsidRDefault="00FA102A" w:rsidP="00FA102A">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FA102A" w14:paraId="3CFD0284" w14:textId="77777777" w:rsidTr="00FA102A">
        <w:tc>
          <w:tcPr>
            <w:tcW w:w="9242" w:type="dxa"/>
          </w:tcPr>
          <w:p w14:paraId="4AB085B4" w14:textId="77777777" w:rsidR="00170968" w:rsidRDefault="00170968" w:rsidP="00632787">
            <w:pPr>
              <w:rPr>
                <w:rFonts w:ascii="Arial" w:hAnsi="Arial" w:cs="Arial"/>
                <w:b/>
                <w:sz w:val="24"/>
                <w:szCs w:val="24"/>
              </w:rPr>
            </w:pPr>
          </w:p>
          <w:p w14:paraId="13E261FA" w14:textId="36B1A41E" w:rsidR="00632787" w:rsidRDefault="00632787" w:rsidP="00632787">
            <w:pPr>
              <w:rPr>
                <w:rFonts w:ascii="Arial" w:hAnsi="Arial" w:cs="Arial"/>
                <w:b/>
                <w:sz w:val="24"/>
                <w:szCs w:val="24"/>
              </w:rPr>
            </w:pPr>
            <w:r w:rsidRPr="00FA102A">
              <w:rPr>
                <w:rFonts w:ascii="Arial" w:hAnsi="Arial" w:cs="Arial"/>
                <w:b/>
                <w:sz w:val="24"/>
                <w:szCs w:val="24"/>
              </w:rPr>
              <w:t>Detention in the UK</w:t>
            </w:r>
            <w:r>
              <w:rPr>
                <w:rFonts w:ascii="Arial" w:hAnsi="Arial" w:cs="Arial"/>
                <w:b/>
                <w:sz w:val="24"/>
                <w:szCs w:val="24"/>
              </w:rPr>
              <w:t xml:space="preserve"> – key facts</w:t>
            </w:r>
            <w:r>
              <w:rPr>
                <w:rStyle w:val="FootnoteReference"/>
                <w:rFonts w:ascii="Arial" w:hAnsi="Arial" w:cs="Arial"/>
                <w:b/>
                <w:sz w:val="24"/>
                <w:szCs w:val="24"/>
              </w:rPr>
              <w:footnoteReference w:id="1"/>
            </w:r>
          </w:p>
          <w:p w14:paraId="3CD0087C" w14:textId="77777777" w:rsidR="00632787" w:rsidRDefault="00632787" w:rsidP="00632787">
            <w:pPr>
              <w:pStyle w:val="ListParagraph"/>
              <w:rPr>
                <w:rFonts w:ascii="Arial" w:hAnsi="Arial" w:cs="Arial"/>
                <w:sz w:val="24"/>
                <w:szCs w:val="24"/>
              </w:rPr>
            </w:pPr>
            <w:bookmarkStart w:id="0" w:name="_GoBack"/>
            <w:bookmarkEnd w:id="0"/>
          </w:p>
          <w:p w14:paraId="489F9471" w14:textId="77777777" w:rsidR="00FA102A" w:rsidRPr="00FA102A" w:rsidRDefault="00FA102A" w:rsidP="00FA102A">
            <w:pPr>
              <w:pStyle w:val="ListParagraph"/>
              <w:numPr>
                <w:ilvl w:val="0"/>
                <w:numId w:val="3"/>
              </w:numPr>
              <w:rPr>
                <w:rFonts w:ascii="Arial" w:hAnsi="Arial" w:cs="Arial"/>
                <w:sz w:val="24"/>
                <w:szCs w:val="24"/>
              </w:rPr>
            </w:pPr>
            <w:r w:rsidRPr="00FA102A">
              <w:rPr>
                <w:rFonts w:ascii="Arial" w:hAnsi="Arial" w:cs="Arial"/>
                <w:sz w:val="24"/>
                <w:szCs w:val="24"/>
              </w:rPr>
              <w:t>Between July 2016 and June 2017, 27,819 people were detained by the Home Office for immigration purposes.</w:t>
            </w:r>
          </w:p>
          <w:p w14:paraId="2D0E8AF1" w14:textId="77777777" w:rsidR="00FA102A" w:rsidRPr="00FA102A" w:rsidRDefault="00FA102A" w:rsidP="00FA102A">
            <w:pPr>
              <w:pStyle w:val="ListParagraph"/>
              <w:numPr>
                <w:ilvl w:val="1"/>
                <w:numId w:val="3"/>
              </w:numPr>
              <w:rPr>
                <w:rFonts w:ascii="Arial" w:hAnsi="Arial" w:cs="Arial"/>
                <w:sz w:val="24"/>
                <w:szCs w:val="24"/>
              </w:rPr>
            </w:pPr>
            <w:r w:rsidRPr="00FA102A">
              <w:rPr>
                <w:rFonts w:ascii="Arial" w:hAnsi="Arial" w:cs="Arial"/>
                <w:sz w:val="24"/>
                <w:szCs w:val="24"/>
              </w:rPr>
              <w:t>85% of people detained during that time were male.</w:t>
            </w:r>
          </w:p>
          <w:p w14:paraId="21F51BDD" w14:textId="77777777" w:rsidR="00FA102A" w:rsidRPr="00FA102A" w:rsidRDefault="00FA102A" w:rsidP="00FA102A">
            <w:pPr>
              <w:pStyle w:val="ListParagraph"/>
              <w:ind w:left="1440"/>
              <w:rPr>
                <w:rFonts w:ascii="Arial" w:hAnsi="Arial" w:cs="Arial"/>
                <w:sz w:val="24"/>
                <w:szCs w:val="24"/>
              </w:rPr>
            </w:pPr>
          </w:p>
          <w:p w14:paraId="533ABEBB" w14:textId="77777777" w:rsidR="00FA102A" w:rsidRPr="00FA102A" w:rsidRDefault="00FA102A" w:rsidP="00FA102A">
            <w:pPr>
              <w:pStyle w:val="ListParagraph"/>
              <w:numPr>
                <w:ilvl w:val="0"/>
                <w:numId w:val="3"/>
              </w:numPr>
              <w:rPr>
                <w:rFonts w:ascii="Arial" w:hAnsi="Arial" w:cs="Arial"/>
                <w:sz w:val="24"/>
                <w:szCs w:val="24"/>
              </w:rPr>
            </w:pPr>
            <w:r w:rsidRPr="00FA102A">
              <w:rPr>
                <w:rFonts w:ascii="Arial" w:hAnsi="Arial" w:cs="Arial"/>
                <w:sz w:val="24"/>
                <w:szCs w:val="24"/>
              </w:rPr>
              <w:t>At the end of June 2017, nearly 3,000 people were being held in an Immigration Removal Centre.</w:t>
            </w:r>
          </w:p>
          <w:p w14:paraId="0FB3F6C9" w14:textId="77777777" w:rsidR="00FA102A" w:rsidRPr="00FA102A" w:rsidRDefault="00FA102A" w:rsidP="00FA102A">
            <w:pPr>
              <w:pStyle w:val="ListParagraph"/>
              <w:numPr>
                <w:ilvl w:val="1"/>
                <w:numId w:val="3"/>
              </w:numPr>
              <w:rPr>
                <w:rFonts w:ascii="Arial" w:hAnsi="Arial" w:cs="Arial"/>
                <w:sz w:val="24"/>
                <w:szCs w:val="24"/>
              </w:rPr>
            </w:pPr>
            <w:r w:rsidRPr="00FA102A">
              <w:rPr>
                <w:rFonts w:ascii="Arial" w:hAnsi="Arial" w:cs="Arial"/>
                <w:sz w:val="24"/>
                <w:szCs w:val="24"/>
              </w:rPr>
              <w:t>More than half of those people had been locked up for longer than 28 days</w:t>
            </w:r>
          </w:p>
          <w:p w14:paraId="060F3140" w14:textId="77777777" w:rsidR="00FA102A" w:rsidRPr="00FA102A" w:rsidRDefault="00FA102A" w:rsidP="00FA102A">
            <w:pPr>
              <w:pStyle w:val="ListParagraph"/>
              <w:numPr>
                <w:ilvl w:val="1"/>
                <w:numId w:val="3"/>
              </w:numPr>
              <w:rPr>
                <w:rFonts w:ascii="Arial" w:hAnsi="Arial" w:cs="Arial"/>
                <w:sz w:val="24"/>
                <w:szCs w:val="24"/>
              </w:rPr>
            </w:pPr>
            <w:r w:rsidRPr="00FA102A">
              <w:rPr>
                <w:rFonts w:ascii="Arial" w:hAnsi="Arial" w:cs="Arial"/>
                <w:sz w:val="24"/>
                <w:szCs w:val="24"/>
              </w:rPr>
              <w:t>271 people had been in an immigration detention centre for more than six months</w:t>
            </w:r>
          </w:p>
          <w:p w14:paraId="0FE10885" w14:textId="77777777" w:rsidR="00FA102A" w:rsidRPr="00FA102A" w:rsidRDefault="00FA102A" w:rsidP="00FA102A">
            <w:pPr>
              <w:pStyle w:val="ListParagraph"/>
              <w:numPr>
                <w:ilvl w:val="1"/>
                <w:numId w:val="3"/>
              </w:numPr>
              <w:rPr>
                <w:rFonts w:ascii="Arial" w:hAnsi="Arial" w:cs="Arial"/>
                <w:sz w:val="24"/>
                <w:szCs w:val="24"/>
              </w:rPr>
            </w:pPr>
            <w:r w:rsidRPr="00FA102A">
              <w:rPr>
                <w:rFonts w:ascii="Arial" w:hAnsi="Arial" w:cs="Arial"/>
                <w:sz w:val="24"/>
                <w:szCs w:val="24"/>
              </w:rPr>
              <w:t>One man had been in detention for 1,514 days – well over four years</w:t>
            </w:r>
          </w:p>
          <w:p w14:paraId="4710867F" w14:textId="77777777" w:rsidR="00FA102A" w:rsidRPr="00FA102A" w:rsidRDefault="00FA102A" w:rsidP="00FA102A">
            <w:pPr>
              <w:rPr>
                <w:rFonts w:ascii="Arial" w:hAnsi="Arial" w:cs="Arial"/>
                <w:sz w:val="24"/>
                <w:szCs w:val="24"/>
              </w:rPr>
            </w:pPr>
          </w:p>
          <w:p w14:paraId="6ED580FE" w14:textId="77777777" w:rsidR="00FA102A" w:rsidRDefault="00FA102A" w:rsidP="00FA102A">
            <w:pPr>
              <w:pStyle w:val="ListParagraph"/>
              <w:numPr>
                <w:ilvl w:val="0"/>
                <w:numId w:val="8"/>
              </w:numPr>
              <w:rPr>
                <w:rFonts w:ascii="Arial" w:hAnsi="Arial" w:cs="Arial"/>
                <w:sz w:val="24"/>
                <w:szCs w:val="24"/>
              </w:rPr>
            </w:pPr>
            <w:r w:rsidRPr="00FA102A">
              <w:rPr>
                <w:rFonts w:ascii="Arial" w:hAnsi="Arial" w:cs="Arial"/>
                <w:sz w:val="24"/>
                <w:szCs w:val="24"/>
              </w:rPr>
              <w:t>The UK is the only country in Europe that does not have a maximum time limit on how long some</w:t>
            </w:r>
            <w:r w:rsidR="00C2284A">
              <w:rPr>
                <w:rFonts w:ascii="Arial" w:hAnsi="Arial" w:cs="Arial"/>
                <w:sz w:val="24"/>
                <w:szCs w:val="24"/>
              </w:rPr>
              <w:t>one</w:t>
            </w:r>
            <w:r w:rsidRPr="00FA102A">
              <w:rPr>
                <w:rFonts w:ascii="Arial" w:hAnsi="Arial" w:cs="Arial"/>
                <w:sz w:val="24"/>
                <w:szCs w:val="24"/>
              </w:rPr>
              <w:t xml:space="preserve"> can be detained.</w:t>
            </w:r>
          </w:p>
          <w:p w14:paraId="331B64F6" w14:textId="0D014DD4" w:rsidR="00632787" w:rsidRPr="00FA102A" w:rsidRDefault="00632787" w:rsidP="00632787">
            <w:pPr>
              <w:pStyle w:val="ListParagraph"/>
              <w:rPr>
                <w:rFonts w:ascii="Arial" w:hAnsi="Arial" w:cs="Arial"/>
                <w:sz w:val="24"/>
                <w:szCs w:val="24"/>
              </w:rPr>
            </w:pPr>
          </w:p>
        </w:tc>
      </w:tr>
    </w:tbl>
    <w:p w14:paraId="01304D8A" w14:textId="77777777" w:rsidR="008968D9" w:rsidRPr="00FA102A" w:rsidRDefault="008968D9" w:rsidP="00FA102A">
      <w:pPr>
        <w:spacing w:after="0" w:line="240" w:lineRule="auto"/>
        <w:rPr>
          <w:rFonts w:ascii="Arial" w:hAnsi="Arial" w:cs="Arial"/>
          <w:sz w:val="24"/>
          <w:szCs w:val="24"/>
        </w:rPr>
      </w:pPr>
    </w:p>
    <w:p w14:paraId="7BA22905" w14:textId="77777777" w:rsidR="00904DF0" w:rsidRDefault="00904DF0" w:rsidP="00FA102A">
      <w:pPr>
        <w:spacing w:after="0" w:line="240" w:lineRule="auto"/>
        <w:rPr>
          <w:rFonts w:ascii="Arial" w:hAnsi="Arial" w:cs="Arial"/>
          <w:b/>
          <w:sz w:val="24"/>
          <w:szCs w:val="24"/>
        </w:rPr>
      </w:pPr>
    </w:p>
    <w:p w14:paraId="351B5165" w14:textId="77777777" w:rsidR="008968D9" w:rsidRPr="00FA102A" w:rsidRDefault="008968D9" w:rsidP="00FA102A">
      <w:pPr>
        <w:spacing w:after="0" w:line="240" w:lineRule="auto"/>
        <w:rPr>
          <w:rFonts w:ascii="Arial" w:hAnsi="Arial" w:cs="Arial"/>
          <w:b/>
          <w:sz w:val="24"/>
          <w:szCs w:val="24"/>
        </w:rPr>
      </w:pPr>
      <w:r w:rsidRPr="00FA102A">
        <w:rPr>
          <w:rFonts w:ascii="Arial" w:hAnsi="Arial" w:cs="Arial"/>
          <w:b/>
          <w:sz w:val="24"/>
          <w:szCs w:val="24"/>
        </w:rPr>
        <w:t>What is Immigration Detention</w:t>
      </w:r>
      <w:r w:rsidR="00273C13" w:rsidRPr="00FA102A">
        <w:rPr>
          <w:rFonts w:ascii="Arial" w:hAnsi="Arial" w:cs="Arial"/>
          <w:b/>
          <w:sz w:val="24"/>
          <w:szCs w:val="24"/>
        </w:rPr>
        <w:t>?</w:t>
      </w:r>
    </w:p>
    <w:p w14:paraId="740E5440" w14:textId="77777777" w:rsidR="00273C13" w:rsidRPr="00FA102A" w:rsidRDefault="00273C13" w:rsidP="00FA102A">
      <w:pPr>
        <w:spacing w:after="0" w:line="240" w:lineRule="auto"/>
        <w:rPr>
          <w:rFonts w:ascii="Arial" w:hAnsi="Arial" w:cs="Arial"/>
          <w:sz w:val="24"/>
          <w:szCs w:val="24"/>
        </w:rPr>
      </w:pPr>
    </w:p>
    <w:p w14:paraId="64C3084E" w14:textId="77777777" w:rsidR="00F02989" w:rsidRPr="00FA102A" w:rsidRDefault="00273C13" w:rsidP="00FA102A">
      <w:pPr>
        <w:spacing w:after="0" w:line="240" w:lineRule="auto"/>
        <w:rPr>
          <w:rFonts w:ascii="Arial" w:hAnsi="Arial" w:cs="Arial"/>
          <w:sz w:val="24"/>
          <w:szCs w:val="24"/>
        </w:rPr>
      </w:pPr>
      <w:r w:rsidRPr="00FA102A">
        <w:rPr>
          <w:rFonts w:ascii="Arial" w:hAnsi="Arial" w:cs="Arial"/>
          <w:sz w:val="24"/>
          <w:szCs w:val="24"/>
        </w:rPr>
        <w:t xml:space="preserve">People can be detained by the administrative authority of the Home Office. The power to detain was created by the Immigration Act 1971. </w:t>
      </w:r>
      <w:r w:rsidRPr="00FA102A">
        <w:rPr>
          <w:rFonts w:ascii="Arial" w:hAnsi="Arial" w:cs="Arial"/>
          <w:b/>
          <w:sz w:val="24"/>
          <w:szCs w:val="24"/>
        </w:rPr>
        <w:t>There is no time limit on how long individuals can be detained under these powers.</w:t>
      </w:r>
      <w:r w:rsidRPr="00FA102A">
        <w:rPr>
          <w:rFonts w:ascii="Arial" w:hAnsi="Arial" w:cs="Arial"/>
          <w:sz w:val="24"/>
          <w:szCs w:val="24"/>
        </w:rPr>
        <w:t xml:space="preserve"> </w:t>
      </w:r>
      <w:r w:rsidR="00F02989" w:rsidRPr="00FA102A">
        <w:rPr>
          <w:rFonts w:ascii="Arial" w:hAnsi="Arial" w:cs="Arial"/>
          <w:sz w:val="24"/>
          <w:szCs w:val="24"/>
        </w:rPr>
        <w:t>The decision to detain is an administrative process – it is not a judicial procedure.</w:t>
      </w:r>
    </w:p>
    <w:p w14:paraId="292293E5" w14:textId="77777777" w:rsidR="00F02989" w:rsidRPr="00FA102A" w:rsidRDefault="00F02989" w:rsidP="00FA102A">
      <w:pPr>
        <w:spacing w:after="0" w:line="240" w:lineRule="auto"/>
        <w:rPr>
          <w:rFonts w:ascii="Arial" w:hAnsi="Arial" w:cs="Arial"/>
          <w:sz w:val="24"/>
          <w:szCs w:val="24"/>
        </w:rPr>
      </w:pPr>
    </w:p>
    <w:p w14:paraId="2E907FD3" w14:textId="15C8DD15" w:rsidR="00273C13" w:rsidRPr="00FA102A" w:rsidRDefault="00273C13" w:rsidP="00FA102A">
      <w:pPr>
        <w:spacing w:after="0" w:line="240" w:lineRule="auto"/>
        <w:rPr>
          <w:rFonts w:ascii="Arial" w:hAnsi="Arial" w:cs="Arial"/>
          <w:sz w:val="24"/>
          <w:szCs w:val="24"/>
        </w:rPr>
      </w:pPr>
      <w:r w:rsidRPr="00FA102A">
        <w:rPr>
          <w:rFonts w:ascii="Arial" w:hAnsi="Arial" w:cs="Arial"/>
          <w:sz w:val="24"/>
          <w:szCs w:val="24"/>
        </w:rPr>
        <w:t>Detention is normally used for one or more of the following reasons: to establish a person’s identity or basis of an immigration claim; t</w:t>
      </w:r>
      <w:r w:rsidR="00F02989" w:rsidRPr="00FA102A">
        <w:rPr>
          <w:rFonts w:ascii="Arial" w:hAnsi="Arial" w:cs="Arial"/>
          <w:sz w:val="24"/>
          <w:szCs w:val="24"/>
        </w:rPr>
        <w:t>o effect removal; and where ther</w:t>
      </w:r>
      <w:r w:rsidRPr="00FA102A">
        <w:rPr>
          <w:rFonts w:ascii="Arial" w:hAnsi="Arial" w:cs="Arial"/>
          <w:sz w:val="24"/>
          <w:szCs w:val="24"/>
        </w:rPr>
        <w:t>e is reason to believe that the person will fail to comply with any conditions attached to a decision to allow someone to live outside of a detention centre.</w:t>
      </w:r>
      <w:r w:rsidR="00F02989" w:rsidRPr="00FA102A">
        <w:rPr>
          <w:rFonts w:ascii="Arial" w:hAnsi="Arial" w:cs="Arial"/>
          <w:sz w:val="24"/>
          <w:szCs w:val="24"/>
        </w:rPr>
        <w:t xml:space="preserve"> People can also be detained while awaiting a decision from the Home Office on whether or not to grant them leave to ente</w:t>
      </w:r>
      <w:r w:rsidR="005C38D9">
        <w:rPr>
          <w:rFonts w:ascii="Arial" w:hAnsi="Arial" w:cs="Arial"/>
          <w:sz w:val="24"/>
          <w:szCs w:val="24"/>
        </w:rPr>
        <w:t xml:space="preserve">r the UK. There are currently </w:t>
      </w:r>
      <w:r w:rsidR="00632787">
        <w:rPr>
          <w:rFonts w:ascii="Arial" w:hAnsi="Arial" w:cs="Arial"/>
          <w:sz w:val="24"/>
          <w:szCs w:val="24"/>
        </w:rPr>
        <w:t>nine</w:t>
      </w:r>
      <w:r w:rsidR="00F02989" w:rsidRPr="00FA102A">
        <w:rPr>
          <w:rFonts w:ascii="Arial" w:hAnsi="Arial" w:cs="Arial"/>
          <w:sz w:val="24"/>
          <w:szCs w:val="24"/>
        </w:rPr>
        <w:t xml:space="preserve"> Immigration </w:t>
      </w:r>
      <w:r w:rsidR="005C38D9">
        <w:rPr>
          <w:rFonts w:ascii="Arial" w:hAnsi="Arial" w:cs="Arial"/>
          <w:sz w:val="24"/>
          <w:szCs w:val="24"/>
        </w:rPr>
        <w:t>Removal Centres in the UK – seven</w:t>
      </w:r>
      <w:r w:rsidR="00F02989" w:rsidRPr="00FA102A">
        <w:rPr>
          <w:rFonts w:ascii="Arial" w:hAnsi="Arial" w:cs="Arial"/>
          <w:sz w:val="24"/>
          <w:szCs w:val="24"/>
        </w:rPr>
        <w:t xml:space="preserve"> are run by private companies under contract to the Home Office, with the remaining two </w:t>
      </w:r>
      <w:r w:rsidR="006D6AB8" w:rsidRPr="00FA102A">
        <w:rPr>
          <w:rFonts w:ascii="Arial" w:hAnsi="Arial" w:cs="Arial"/>
          <w:sz w:val="24"/>
          <w:szCs w:val="24"/>
        </w:rPr>
        <w:t xml:space="preserve">are </w:t>
      </w:r>
      <w:r w:rsidR="00F02989" w:rsidRPr="00FA102A">
        <w:rPr>
          <w:rFonts w:ascii="Arial" w:hAnsi="Arial" w:cs="Arial"/>
          <w:sz w:val="24"/>
          <w:szCs w:val="24"/>
        </w:rPr>
        <w:t>operated by the Prison Service.</w:t>
      </w:r>
    </w:p>
    <w:p w14:paraId="78848E00" w14:textId="77777777" w:rsidR="00F02989" w:rsidRPr="00FA102A" w:rsidRDefault="00F02989" w:rsidP="00FA102A">
      <w:pPr>
        <w:spacing w:after="0" w:line="240" w:lineRule="auto"/>
        <w:rPr>
          <w:rFonts w:ascii="Arial" w:hAnsi="Arial" w:cs="Arial"/>
          <w:sz w:val="24"/>
          <w:szCs w:val="24"/>
        </w:rPr>
      </w:pPr>
    </w:p>
    <w:p w14:paraId="104899BA" w14:textId="77777777" w:rsidR="00F02989" w:rsidRPr="00FA102A" w:rsidRDefault="00565968" w:rsidP="00FA102A">
      <w:pPr>
        <w:spacing w:after="0" w:line="240" w:lineRule="auto"/>
        <w:rPr>
          <w:rFonts w:ascii="Arial" w:hAnsi="Arial" w:cs="Arial"/>
          <w:sz w:val="24"/>
          <w:szCs w:val="24"/>
        </w:rPr>
      </w:pPr>
      <w:r w:rsidRPr="00FA102A">
        <w:rPr>
          <w:rFonts w:ascii="Arial" w:hAnsi="Arial" w:cs="Arial"/>
          <w:sz w:val="24"/>
          <w:szCs w:val="24"/>
        </w:rPr>
        <w:t>According to Home Office policy, there should be a presumption in favour of temporary admission or release rather than detention. Detention should also be used sparingly, and for the shortest period necessary. Alternatives to detention – where the cases of individuals can be resolved without resorting to detention – should be used wherever possible.</w:t>
      </w:r>
    </w:p>
    <w:p w14:paraId="4C3E34A2" w14:textId="77777777" w:rsidR="00565968" w:rsidRPr="00FA102A" w:rsidRDefault="00565968" w:rsidP="00FA102A">
      <w:pPr>
        <w:spacing w:after="0" w:line="240" w:lineRule="auto"/>
        <w:rPr>
          <w:rFonts w:ascii="Arial" w:hAnsi="Arial" w:cs="Arial"/>
          <w:sz w:val="24"/>
          <w:szCs w:val="24"/>
        </w:rPr>
      </w:pPr>
    </w:p>
    <w:p w14:paraId="0976104F" w14:textId="77777777" w:rsidR="00565968" w:rsidRPr="00FA102A" w:rsidRDefault="00565968" w:rsidP="00FA102A">
      <w:pPr>
        <w:spacing w:after="0" w:line="240" w:lineRule="auto"/>
        <w:rPr>
          <w:rFonts w:ascii="Arial" w:hAnsi="Arial" w:cs="Arial"/>
          <w:b/>
          <w:sz w:val="24"/>
          <w:szCs w:val="24"/>
        </w:rPr>
      </w:pPr>
      <w:r w:rsidRPr="00FA102A">
        <w:rPr>
          <w:rFonts w:ascii="Arial" w:hAnsi="Arial" w:cs="Arial"/>
          <w:b/>
          <w:sz w:val="24"/>
          <w:szCs w:val="24"/>
        </w:rPr>
        <w:lastRenderedPageBreak/>
        <w:t>In too many cases, Home Office practice does not reflect Home Office policy.</w:t>
      </w:r>
      <w:r w:rsidR="008153C3" w:rsidRPr="00FA102A">
        <w:rPr>
          <w:rFonts w:ascii="Arial" w:hAnsi="Arial" w:cs="Arial"/>
          <w:b/>
          <w:sz w:val="24"/>
          <w:szCs w:val="24"/>
        </w:rPr>
        <w:t xml:space="preserve"> </w:t>
      </w:r>
      <w:r w:rsidR="006D6AB8" w:rsidRPr="00FA102A">
        <w:rPr>
          <w:rFonts w:ascii="Arial" w:hAnsi="Arial" w:cs="Arial"/>
          <w:b/>
          <w:sz w:val="24"/>
          <w:szCs w:val="24"/>
        </w:rPr>
        <w:t>People are detained for months, if not years, on end, and decisions to detain are frequently not taken as a last resort.</w:t>
      </w:r>
    </w:p>
    <w:p w14:paraId="115C57EE" w14:textId="77777777" w:rsidR="00565968" w:rsidRPr="00FA102A" w:rsidRDefault="00565968" w:rsidP="00FA102A">
      <w:pPr>
        <w:spacing w:after="0" w:line="240" w:lineRule="auto"/>
        <w:rPr>
          <w:rFonts w:ascii="Arial" w:hAnsi="Arial" w:cs="Arial"/>
          <w:sz w:val="24"/>
          <w:szCs w:val="24"/>
        </w:rPr>
      </w:pPr>
    </w:p>
    <w:p w14:paraId="1EA605E7" w14:textId="77777777" w:rsidR="008153C3" w:rsidRPr="00FA102A" w:rsidRDefault="008153C3" w:rsidP="00FA102A">
      <w:pPr>
        <w:spacing w:after="0" w:line="240" w:lineRule="auto"/>
        <w:rPr>
          <w:rFonts w:ascii="Arial" w:hAnsi="Arial" w:cs="Arial"/>
          <w:b/>
          <w:sz w:val="24"/>
          <w:szCs w:val="24"/>
        </w:rPr>
      </w:pPr>
      <w:r w:rsidRPr="00FA102A">
        <w:rPr>
          <w:rFonts w:ascii="Arial" w:hAnsi="Arial" w:cs="Arial"/>
          <w:b/>
          <w:sz w:val="24"/>
          <w:szCs w:val="24"/>
        </w:rPr>
        <w:t>Calls for reform</w:t>
      </w:r>
    </w:p>
    <w:p w14:paraId="623D2A7C" w14:textId="77777777" w:rsidR="00565968" w:rsidRPr="00FA102A" w:rsidRDefault="00565968" w:rsidP="00FA102A">
      <w:pPr>
        <w:spacing w:after="0" w:line="240" w:lineRule="auto"/>
        <w:rPr>
          <w:rFonts w:ascii="Arial" w:hAnsi="Arial" w:cs="Arial"/>
          <w:sz w:val="24"/>
          <w:szCs w:val="24"/>
        </w:rPr>
      </w:pPr>
    </w:p>
    <w:p w14:paraId="5F93C065" w14:textId="55D61F8E" w:rsidR="008153C3" w:rsidRPr="00FA102A" w:rsidRDefault="008153C3" w:rsidP="00FA102A">
      <w:pPr>
        <w:spacing w:after="0" w:line="240" w:lineRule="auto"/>
        <w:rPr>
          <w:rFonts w:ascii="Arial" w:hAnsi="Arial" w:cs="Arial"/>
          <w:sz w:val="24"/>
          <w:szCs w:val="24"/>
        </w:rPr>
      </w:pPr>
      <w:r w:rsidRPr="00FA102A">
        <w:rPr>
          <w:rFonts w:ascii="Arial" w:hAnsi="Arial" w:cs="Arial"/>
          <w:sz w:val="24"/>
          <w:szCs w:val="24"/>
        </w:rPr>
        <w:t>In March 2015, a cross-party panel of MPs and Peers published a report, which concluded that the enforcement-focused culture of the Home Office resulted in the official policies not being followed, resulting in too many instances of unnecessary detention.</w:t>
      </w:r>
      <w:r w:rsidR="00632787">
        <w:rPr>
          <w:rStyle w:val="FootnoteReference"/>
          <w:rFonts w:ascii="Arial" w:hAnsi="Arial" w:cs="Arial"/>
          <w:sz w:val="24"/>
          <w:szCs w:val="24"/>
        </w:rPr>
        <w:footnoteReference w:id="2"/>
      </w:r>
      <w:r w:rsidRPr="00FA102A">
        <w:rPr>
          <w:rFonts w:ascii="Arial" w:hAnsi="Arial" w:cs="Arial"/>
          <w:sz w:val="24"/>
          <w:szCs w:val="24"/>
        </w:rPr>
        <w:t xml:space="preserve"> The report followed a nine-month parliamentary inquiry by the APPGs on Refugees and Migration. The panel’s recommendations included:</w:t>
      </w:r>
    </w:p>
    <w:p w14:paraId="4248CB5E" w14:textId="77777777" w:rsidR="006D6AB8" w:rsidRPr="00FA102A" w:rsidRDefault="006D6AB8" w:rsidP="00FA102A">
      <w:pPr>
        <w:spacing w:after="0" w:line="240" w:lineRule="auto"/>
        <w:rPr>
          <w:rFonts w:ascii="Arial" w:hAnsi="Arial" w:cs="Arial"/>
          <w:sz w:val="24"/>
          <w:szCs w:val="24"/>
        </w:rPr>
      </w:pPr>
    </w:p>
    <w:p w14:paraId="7DAEA578" w14:textId="77777777" w:rsidR="00F02989" w:rsidRPr="00FA102A" w:rsidRDefault="008153C3" w:rsidP="00FA102A">
      <w:pPr>
        <w:pStyle w:val="ListParagraph"/>
        <w:numPr>
          <w:ilvl w:val="0"/>
          <w:numId w:val="5"/>
        </w:numPr>
        <w:spacing w:after="0" w:line="240" w:lineRule="auto"/>
        <w:rPr>
          <w:rFonts w:ascii="Arial" w:hAnsi="Arial" w:cs="Arial"/>
          <w:sz w:val="24"/>
          <w:szCs w:val="24"/>
        </w:rPr>
      </w:pPr>
      <w:r w:rsidRPr="00FA102A">
        <w:rPr>
          <w:rFonts w:ascii="Arial" w:hAnsi="Arial" w:cs="Arial"/>
          <w:sz w:val="24"/>
          <w:szCs w:val="24"/>
        </w:rPr>
        <w:t>there should be a maximum time limit of 28 days on the length of time anyone can be detained;</w:t>
      </w:r>
    </w:p>
    <w:p w14:paraId="300EE202" w14:textId="77777777" w:rsidR="008153C3" w:rsidRPr="00FA102A" w:rsidRDefault="008153C3" w:rsidP="00FA102A">
      <w:pPr>
        <w:pStyle w:val="ListParagraph"/>
        <w:numPr>
          <w:ilvl w:val="0"/>
          <w:numId w:val="5"/>
        </w:numPr>
        <w:spacing w:after="0" w:line="240" w:lineRule="auto"/>
        <w:rPr>
          <w:rFonts w:ascii="Arial" w:hAnsi="Arial" w:cs="Arial"/>
          <w:sz w:val="24"/>
          <w:szCs w:val="24"/>
        </w:rPr>
      </w:pPr>
      <w:r w:rsidRPr="00FA102A">
        <w:rPr>
          <w:rFonts w:ascii="Arial" w:hAnsi="Arial" w:cs="Arial"/>
          <w:sz w:val="24"/>
          <w:szCs w:val="24"/>
        </w:rPr>
        <w:t>there should be a presumption in favour of community-based resolutions and against detention;</w:t>
      </w:r>
    </w:p>
    <w:p w14:paraId="4601327B" w14:textId="77777777" w:rsidR="008153C3" w:rsidRPr="00FA102A" w:rsidRDefault="008153C3" w:rsidP="00FA102A">
      <w:pPr>
        <w:pStyle w:val="ListParagraph"/>
        <w:numPr>
          <w:ilvl w:val="0"/>
          <w:numId w:val="5"/>
        </w:numPr>
        <w:spacing w:after="0" w:line="240" w:lineRule="auto"/>
        <w:rPr>
          <w:rFonts w:ascii="Arial" w:hAnsi="Arial" w:cs="Arial"/>
          <w:sz w:val="24"/>
          <w:szCs w:val="24"/>
        </w:rPr>
      </w:pPr>
      <w:r w:rsidRPr="00FA102A">
        <w:rPr>
          <w:rFonts w:ascii="Arial" w:hAnsi="Arial" w:cs="Arial"/>
          <w:sz w:val="24"/>
          <w:szCs w:val="24"/>
        </w:rPr>
        <w:t>decisions to detain should be very rare and detention should be for the shortest possible time;</w:t>
      </w:r>
    </w:p>
    <w:p w14:paraId="36FA64A9" w14:textId="77777777" w:rsidR="008153C3" w:rsidRPr="00FA102A" w:rsidRDefault="008153C3" w:rsidP="00FA102A">
      <w:pPr>
        <w:pStyle w:val="ListParagraph"/>
        <w:numPr>
          <w:ilvl w:val="0"/>
          <w:numId w:val="5"/>
        </w:numPr>
        <w:spacing w:after="0" w:line="240" w:lineRule="auto"/>
        <w:rPr>
          <w:rFonts w:ascii="Arial" w:hAnsi="Arial" w:cs="Arial"/>
          <w:sz w:val="24"/>
          <w:szCs w:val="24"/>
        </w:rPr>
      </w:pPr>
      <w:r w:rsidRPr="00FA102A">
        <w:rPr>
          <w:rFonts w:ascii="Arial" w:hAnsi="Arial" w:cs="Arial"/>
          <w:sz w:val="24"/>
          <w:szCs w:val="24"/>
        </w:rPr>
        <w:t>the Government should introduce a much wider range of alternatives to detention.</w:t>
      </w:r>
    </w:p>
    <w:p w14:paraId="3EF48847" w14:textId="77777777" w:rsidR="008153C3" w:rsidRPr="00FA102A" w:rsidRDefault="008153C3" w:rsidP="00FA102A">
      <w:pPr>
        <w:spacing w:after="0" w:line="240" w:lineRule="auto"/>
        <w:rPr>
          <w:rFonts w:ascii="Arial" w:hAnsi="Arial" w:cs="Arial"/>
          <w:sz w:val="24"/>
          <w:szCs w:val="24"/>
        </w:rPr>
      </w:pPr>
    </w:p>
    <w:p w14:paraId="461CE050" w14:textId="2BEAE4C7" w:rsidR="008153C3" w:rsidRPr="00FA102A" w:rsidRDefault="008153C3" w:rsidP="00FA102A">
      <w:pPr>
        <w:spacing w:after="0" w:line="240" w:lineRule="auto"/>
        <w:rPr>
          <w:rFonts w:ascii="Arial" w:hAnsi="Arial" w:cs="Arial"/>
          <w:sz w:val="24"/>
          <w:szCs w:val="24"/>
        </w:rPr>
      </w:pPr>
      <w:r w:rsidRPr="00FA102A">
        <w:rPr>
          <w:rFonts w:ascii="Arial" w:hAnsi="Arial" w:cs="Arial"/>
          <w:sz w:val="24"/>
          <w:szCs w:val="24"/>
        </w:rPr>
        <w:t>Shortly before the APPG report had been published, Theresa May, then Home Secretary, had asked Stephen Shaw, a former Prisons and Probation Ombudsman, to conduct a review of the welfare of vulnerable people in detention. Stephen Shaw’s review was published in January 2016, and contained</w:t>
      </w:r>
      <w:r w:rsidR="002C226B" w:rsidRPr="00FA102A">
        <w:rPr>
          <w:rFonts w:ascii="Arial" w:hAnsi="Arial" w:cs="Arial"/>
          <w:sz w:val="24"/>
          <w:szCs w:val="24"/>
        </w:rPr>
        <w:t xml:space="preserve"> 64 recommendations for reform.</w:t>
      </w:r>
      <w:r w:rsidR="00664F97">
        <w:rPr>
          <w:rStyle w:val="FootnoteReference"/>
          <w:rFonts w:ascii="Arial" w:hAnsi="Arial" w:cs="Arial"/>
          <w:sz w:val="24"/>
          <w:szCs w:val="24"/>
        </w:rPr>
        <w:footnoteReference w:id="3"/>
      </w:r>
      <w:r w:rsidR="002C226B" w:rsidRPr="00FA102A">
        <w:rPr>
          <w:rFonts w:ascii="Arial" w:hAnsi="Arial" w:cs="Arial"/>
          <w:sz w:val="24"/>
          <w:szCs w:val="24"/>
        </w:rPr>
        <w:t xml:space="preserve"> In the conclusion to his review</w:t>
      </w:r>
      <w:r w:rsidRPr="00FA102A">
        <w:rPr>
          <w:rFonts w:ascii="Arial" w:hAnsi="Arial" w:cs="Arial"/>
          <w:sz w:val="24"/>
          <w:szCs w:val="24"/>
        </w:rPr>
        <w:t>, Shaw said:</w:t>
      </w:r>
    </w:p>
    <w:p w14:paraId="5CD632B4" w14:textId="77777777" w:rsidR="008153C3" w:rsidRPr="00FA102A" w:rsidRDefault="008153C3" w:rsidP="00FA102A">
      <w:pPr>
        <w:spacing w:after="0" w:line="240" w:lineRule="auto"/>
        <w:rPr>
          <w:rFonts w:ascii="Arial" w:hAnsi="Arial" w:cs="Arial"/>
          <w:sz w:val="24"/>
          <w:szCs w:val="24"/>
        </w:rPr>
      </w:pPr>
    </w:p>
    <w:p w14:paraId="206414D6" w14:textId="77777777" w:rsidR="008153C3" w:rsidRPr="00FA102A" w:rsidRDefault="008153C3" w:rsidP="00FA102A">
      <w:pPr>
        <w:spacing w:after="0" w:line="240" w:lineRule="auto"/>
        <w:ind w:left="680" w:right="680"/>
        <w:rPr>
          <w:rFonts w:ascii="Arial" w:hAnsi="Arial" w:cs="Arial"/>
          <w:sz w:val="24"/>
          <w:szCs w:val="24"/>
        </w:rPr>
      </w:pPr>
      <w:r w:rsidRPr="00FA102A">
        <w:rPr>
          <w:rFonts w:ascii="Arial" w:hAnsi="Arial" w:cs="Arial"/>
          <w:sz w:val="24"/>
          <w:szCs w:val="24"/>
        </w:rPr>
        <w:t>“There is too much detention; detention is not a particularly effective means of ensuring that those with no right to remain do in fact leave the UK; and many practices and processes associated with detention are in urgent need of reform.”</w:t>
      </w:r>
    </w:p>
    <w:p w14:paraId="3A80095E" w14:textId="77777777" w:rsidR="008153C3" w:rsidRPr="00FA102A" w:rsidRDefault="008153C3" w:rsidP="00FA102A">
      <w:pPr>
        <w:spacing w:after="0" w:line="240" w:lineRule="auto"/>
        <w:rPr>
          <w:rFonts w:ascii="Arial" w:hAnsi="Arial" w:cs="Arial"/>
          <w:sz w:val="24"/>
          <w:szCs w:val="24"/>
        </w:rPr>
      </w:pPr>
    </w:p>
    <w:p w14:paraId="5CF43AC1" w14:textId="26D033D4" w:rsidR="008153C3" w:rsidRPr="00FA102A" w:rsidRDefault="006D6AB8" w:rsidP="00FA102A">
      <w:pPr>
        <w:spacing w:after="0" w:line="240" w:lineRule="auto"/>
        <w:rPr>
          <w:rFonts w:ascii="Arial" w:hAnsi="Arial" w:cs="Arial"/>
          <w:sz w:val="24"/>
          <w:szCs w:val="24"/>
        </w:rPr>
      </w:pPr>
      <w:r w:rsidRPr="00FA102A">
        <w:rPr>
          <w:rFonts w:ascii="Arial" w:hAnsi="Arial" w:cs="Arial"/>
          <w:sz w:val="24"/>
          <w:szCs w:val="24"/>
        </w:rPr>
        <w:t>In it</w:t>
      </w:r>
      <w:r w:rsidR="002C226B" w:rsidRPr="00FA102A">
        <w:rPr>
          <w:rFonts w:ascii="Arial" w:hAnsi="Arial" w:cs="Arial"/>
          <w:sz w:val="24"/>
          <w:szCs w:val="24"/>
        </w:rPr>
        <w:t xml:space="preserve">s response, the Government said that it accepted the “broad thrust” of Stephen Shaw’s recommendations. </w:t>
      </w:r>
      <w:r w:rsidRPr="00FA102A">
        <w:rPr>
          <w:rFonts w:ascii="Arial" w:hAnsi="Arial" w:cs="Arial"/>
          <w:sz w:val="24"/>
          <w:szCs w:val="24"/>
        </w:rPr>
        <w:t>In t</w:t>
      </w:r>
      <w:r w:rsidR="002C226B" w:rsidRPr="00FA102A">
        <w:rPr>
          <w:rFonts w:ascii="Arial" w:hAnsi="Arial" w:cs="Arial"/>
          <w:sz w:val="24"/>
          <w:szCs w:val="24"/>
        </w:rPr>
        <w:t>he response, which was contained within a written statement, the then Immigration Minister, James Brokenshire, outlined a number of reforms that would be introduced.</w:t>
      </w:r>
      <w:r w:rsidR="00664F97">
        <w:rPr>
          <w:rStyle w:val="FootnoteReference"/>
          <w:rFonts w:ascii="Arial" w:hAnsi="Arial" w:cs="Arial"/>
          <w:sz w:val="24"/>
          <w:szCs w:val="24"/>
        </w:rPr>
        <w:footnoteReference w:id="4"/>
      </w:r>
      <w:r w:rsidR="002C226B" w:rsidRPr="00FA102A">
        <w:rPr>
          <w:rFonts w:ascii="Arial" w:hAnsi="Arial" w:cs="Arial"/>
          <w:sz w:val="24"/>
          <w:szCs w:val="24"/>
        </w:rPr>
        <w:t xml:space="preserve"> The Minister added that the reforms would be expected to:</w:t>
      </w:r>
    </w:p>
    <w:p w14:paraId="207EF5A0" w14:textId="77777777" w:rsidR="002C226B" w:rsidRPr="00FA102A" w:rsidRDefault="002C226B" w:rsidP="00FA102A">
      <w:pPr>
        <w:spacing w:after="0" w:line="240" w:lineRule="auto"/>
        <w:rPr>
          <w:rFonts w:ascii="Arial" w:hAnsi="Arial" w:cs="Arial"/>
          <w:sz w:val="24"/>
          <w:szCs w:val="24"/>
        </w:rPr>
      </w:pPr>
    </w:p>
    <w:p w14:paraId="41A1CA1A" w14:textId="77777777" w:rsidR="002C226B" w:rsidRPr="00FA102A" w:rsidRDefault="002C226B" w:rsidP="00FA102A">
      <w:pPr>
        <w:spacing w:after="0" w:line="240" w:lineRule="auto"/>
        <w:ind w:left="680" w:right="680"/>
        <w:rPr>
          <w:rFonts w:ascii="Arial" w:hAnsi="Arial" w:cs="Arial"/>
          <w:sz w:val="24"/>
          <w:szCs w:val="24"/>
        </w:rPr>
      </w:pPr>
      <w:r w:rsidRPr="00FA102A">
        <w:rPr>
          <w:rFonts w:ascii="Arial" w:hAnsi="Arial" w:cs="Arial"/>
          <w:sz w:val="24"/>
          <w:szCs w:val="24"/>
        </w:rPr>
        <w:t>“lead to a reduction in the number of those detained, and the duration of detention before removal, in turn improving the welfare of those detained.”</w:t>
      </w:r>
    </w:p>
    <w:p w14:paraId="76D30C27" w14:textId="77777777" w:rsidR="002C226B" w:rsidRPr="00FA102A" w:rsidRDefault="002C226B" w:rsidP="00FA102A">
      <w:pPr>
        <w:spacing w:after="0" w:line="240" w:lineRule="auto"/>
        <w:rPr>
          <w:rFonts w:ascii="Arial" w:hAnsi="Arial" w:cs="Arial"/>
          <w:sz w:val="24"/>
          <w:szCs w:val="24"/>
        </w:rPr>
      </w:pPr>
    </w:p>
    <w:p w14:paraId="198623AA" w14:textId="1A4B1DA0" w:rsidR="002C226B" w:rsidRPr="00FA102A" w:rsidRDefault="002C226B" w:rsidP="00FA102A">
      <w:pPr>
        <w:spacing w:after="0" w:line="240" w:lineRule="auto"/>
        <w:rPr>
          <w:rFonts w:ascii="Arial" w:hAnsi="Arial" w:cs="Arial"/>
          <w:sz w:val="24"/>
          <w:szCs w:val="24"/>
        </w:rPr>
      </w:pPr>
      <w:r w:rsidRPr="00FA102A">
        <w:rPr>
          <w:rFonts w:ascii="Arial" w:hAnsi="Arial" w:cs="Arial"/>
          <w:sz w:val="24"/>
          <w:szCs w:val="24"/>
        </w:rPr>
        <w:lastRenderedPageBreak/>
        <w:t xml:space="preserve">The Home Affairs Select Committee welcomed “the broad thrust” of the Government’s approach, but added that </w:t>
      </w:r>
      <w:r w:rsidRPr="00FA102A">
        <w:rPr>
          <w:rFonts w:ascii="Arial" w:hAnsi="Arial" w:cs="Arial"/>
          <w:b/>
          <w:sz w:val="24"/>
          <w:szCs w:val="24"/>
        </w:rPr>
        <w:t>“</w:t>
      </w:r>
      <w:r w:rsidRPr="00FA102A">
        <w:rPr>
          <w:rStyle w:val="Strong"/>
          <w:rFonts w:ascii="Arial" w:hAnsi="Arial" w:cs="Arial"/>
          <w:b w:val="0"/>
          <w:sz w:val="24"/>
          <w:szCs w:val="24"/>
        </w:rPr>
        <w:t>If we do not see significant progress then we will revisit the issue of a maximum time limit on detention.”</w:t>
      </w:r>
      <w:r w:rsidR="00664F97">
        <w:rPr>
          <w:rStyle w:val="FootnoteReference"/>
          <w:rFonts w:ascii="Arial" w:hAnsi="Arial" w:cs="Arial"/>
          <w:bCs/>
          <w:sz w:val="24"/>
          <w:szCs w:val="24"/>
        </w:rPr>
        <w:footnoteReference w:id="5"/>
      </w:r>
    </w:p>
    <w:p w14:paraId="4A12EF06" w14:textId="77777777" w:rsidR="00F02989" w:rsidRPr="00FA102A" w:rsidRDefault="00F02989" w:rsidP="00FA102A">
      <w:pPr>
        <w:spacing w:after="0" w:line="240" w:lineRule="auto"/>
        <w:rPr>
          <w:rFonts w:ascii="Arial" w:hAnsi="Arial" w:cs="Arial"/>
          <w:sz w:val="24"/>
          <w:szCs w:val="24"/>
        </w:rPr>
      </w:pPr>
    </w:p>
    <w:p w14:paraId="536890D8" w14:textId="77777777" w:rsidR="002C226B" w:rsidRPr="00FA102A" w:rsidRDefault="002C226B" w:rsidP="00FA102A">
      <w:pPr>
        <w:spacing w:after="0" w:line="240" w:lineRule="auto"/>
        <w:rPr>
          <w:rFonts w:ascii="Arial" w:hAnsi="Arial" w:cs="Arial"/>
          <w:b/>
          <w:sz w:val="24"/>
          <w:szCs w:val="24"/>
        </w:rPr>
      </w:pPr>
      <w:r w:rsidRPr="00FA102A">
        <w:rPr>
          <w:rFonts w:ascii="Arial" w:hAnsi="Arial" w:cs="Arial"/>
          <w:b/>
          <w:sz w:val="24"/>
          <w:szCs w:val="24"/>
        </w:rPr>
        <w:t>The Immigration Act 2016</w:t>
      </w:r>
    </w:p>
    <w:p w14:paraId="6D899C3C" w14:textId="77777777" w:rsidR="002C226B" w:rsidRPr="00FA102A" w:rsidRDefault="002C226B" w:rsidP="00FA102A">
      <w:pPr>
        <w:spacing w:after="0" w:line="240" w:lineRule="auto"/>
        <w:rPr>
          <w:rFonts w:ascii="Arial" w:hAnsi="Arial" w:cs="Arial"/>
          <w:b/>
          <w:sz w:val="24"/>
          <w:szCs w:val="24"/>
        </w:rPr>
      </w:pPr>
    </w:p>
    <w:p w14:paraId="533BADF8" w14:textId="77777777" w:rsidR="002C226B" w:rsidRPr="00FA102A" w:rsidRDefault="002C226B" w:rsidP="00FA102A">
      <w:pPr>
        <w:spacing w:after="0" w:line="240" w:lineRule="auto"/>
        <w:rPr>
          <w:rFonts w:ascii="Arial" w:hAnsi="Arial" w:cs="Arial"/>
          <w:sz w:val="24"/>
          <w:szCs w:val="24"/>
        </w:rPr>
      </w:pPr>
      <w:r w:rsidRPr="00FA102A">
        <w:rPr>
          <w:rFonts w:ascii="Arial" w:hAnsi="Arial" w:cs="Arial"/>
          <w:sz w:val="24"/>
          <w:szCs w:val="24"/>
        </w:rPr>
        <w:t xml:space="preserve">The Shaw Review was published half-way through the Immigration Act 2016’s progress through parliament. Immigration detention, and calls for reform, was debated at each stage of the Act, in both the House of Commons and the House of Lords. In the House of Lords, the Government were defeated on a number of occasions, most significantly on the introduction of a </w:t>
      </w:r>
      <w:r w:rsidR="00C44FA8" w:rsidRPr="00FA102A">
        <w:rPr>
          <w:rFonts w:ascii="Arial" w:hAnsi="Arial" w:cs="Arial"/>
          <w:sz w:val="24"/>
          <w:szCs w:val="24"/>
        </w:rPr>
        <w:t>28 day time limit and a ban on the detention of pregnant women.</w:t>
      </w:r>
    </w:p>
    <w:p w14:paraId="338DECD2" w14:textId="77777777" w:rsidR="00C44FA8" w:rsidRPr="00FA102A" w:rsidRDefault="00C44FA8" w:rsidP="00FA102A">
      <w:pPr>
        <w:spacing w:after="0" w:line="240" w:lineRule="auto"/>
        <w:rPr>
          <w:rFonts w:ascii="Arial" w:hAnsi="Arial" w:cs="Arial"/>
          <w:sz w:val="24"/>
          <w:szCs w:val="24"/>
        </w:rPr>
      </w:pPr>
    </w:p>
    <w:p w14:paraId="66C2F314" w14:textId="124DC508" w:rsidR="00C44FA8" w:rsidRPr="00FA102A" w:rsidRDefault="00C44FA8" w:rsidP="00FA102A">
      <w:pPr>
        <w:spacing w:after="0" w:line="240" w:lineRule="auto"/>
        <w:rPr>
          <w:rFonts w:ascii="Arial" w:hAnsi="Arial" w:cs="Arial"/>
          <w:sz w:val="24"/>
          <w:szCs w:val="24"/>
        </w:rPr>
      </w:pPr>
      <w:r w:rsidRPr="00FA102A">
        <w:rPr>
          <w:rFonts w:ascii="Arial" w:hAnsi="Arial" w:cs="Arial"/>
          <w:sz w:val="24"/>
          <w:szCs w:val="24"/>
        </w:rPr>
        <w:t>Following ping-pong, the Government introduced amendments that introduced a maximum time limit of seven days on the length of time a pregnant woman can be detained, as well as provisions to ensure that anyone who had been detained longer than four months had their case reviewed by a court.</w:t>
      </w:r>
      <w:r w:rsidR="005A5C02">
        <w:rPr>
          <w:rStyle w:val="FootnoteReference"/>
          <w:rFonts w:ascii="Arial" w:hAnsi="Arial" w:cs="Arial"/>
          <w:sz w:val="24"/>
          <w:szCs w:val="24"/>
        </w:rPr>
        <w:footnoteReference w:id="6"/>
      </w:r>
      <w:r w:rsidRPr="00FA102A">
        <w:rPr>
          <w:rFonts w:ascii="Arial" w:hAnsi="Arial" w:cs="Arial"/>
          <w:sz w:val="24"/>
          <w:szCs w:val="24"/>
        </w:rPr>
        <w:t xml:space="preserve"> The Immigration Act 2016 gained Royal Assent on 12 May 2016. As of September 2017, the automatic judicial oversight provisions have not yet been enacted.</w:t>
      </w:r>
    </w:p>
    <w:p w14:paraId="5FF42858" w14:textId="77777777" w:rsidR="00C44FA8" w:rsidRPr="00FA102A" w:rsidRDefault="00C44FA8" w:rsidP="00FA102A">
      <w:pPr>
        <w:spacing w:after="0" w:line="240" w:lineRule="auto"/>
        <w:rPr>
          <w:rFonts w:ascii="Arial" w:hAnsi="Arial" w:cs="Arial"/>
          <w:sz w:val="24"/>
          <w:szCs w:val="24"/>
        </w:rPr>
      </w:pPr>
    </w:p>
    <w:p w14:paraId="34BCAF41" w14:textId="77777777" w:rsidR="00C44FA8" w:rsidRPr="00FA102A" w:rsidRDefault="00C44FA8" w:rsidP="00FA102A">
      <w:pPr>
        <w:spacing w:after="0" w:line="240" w:lineRule="auto"/>
        <w:rPr>
          <w:rFonts w:ascii="Arial" w:hAnsi="Arial" w:cs="Arial"/>
          <w:b/>
          <w:sz w:val="24"/>
          <w:szCs w:val="24"/>
        </w:rPr>
      </w:pPr>
      <w:r w:rsidRPr="00FA102A">
        <w:rPr>
          <w:rFonts w:ascii="Arial" w:hAnsi="Arial" w:cs="Arial"/>
          <w:b/>
          <w:sz w:val="24"/>
          <w:szCs w:val="24"/>
        </w:rPr>
        <w:t>New Government policies and their impact</w:t>
      </w:r>
    </w:p>
    <w:p w14:paraId="459C310C" w14:textId="77777777" w:rsidR="00C44FA8" w:rsidRPr="00FA102A" w:rsidRDefault="00C44FA8" w:rsidP="00FA102A">
      <w:pPr>
        <w:spacing w:after="0" w:line="240" w:lineRule="auto"/>
        <w:rPr>
          <w:rFonts w:ascii="Arial" w:hAnsi="Arial" w:cs="Arial"/>
          <w:b/>
          <w:sz w:val="24"/>
          <w:szCs w:val="24"/>
        </w:rPr>
      </w:pPr>
    </w:p>
    <w:p w14:paraId="14126A6F" w14:textId="77777777" w:rsidR="00C44FA8" w:rsidRPr="00FA102A" w:rsidRDefault="00C44FA8" w:rsidP="00FA102A">
      <w:pPr>
        <w:spacing w:after="0" w:line="240" w:lineRule="auto"/>
        <w:rPr>
          <w:rFonts w:ascii="Arial" w:hAnsi="Arial" w:cs="Arial"/>
          <w:sz w:val="24"/>
          <w:szCs w:val="24"/>
        </w:rPr>
      </w:pPr>
      <w:r w:rsidRPr="00FA102A">
        <w:rPr>
          <w:rFonts w:ascii="Arial" w:hAnsi="Arial" w:cs="Arial"/>
          <w:sz w:val="24"/>
          <w:szCs w:val="24"/>
        </w:rPr>
        <w:t>As well as the legislative changes brought in by the Immigration Act 2016, a number of other Home Office policies have been introduced following the publication of the APPG inquiry and the Shaw review. These include:</w:t>
      </w:r>
    </w:p>
    <w:p w14:paraId="2189EC55" w14:textId="77777777" w:rsidR="00C44FA8" w:rsidRPr="00FA102A" w:rsidRDefault="00C44FA8" w:rsidP="00FA102A">
      <w:pPr>
        <w:spacing w:after="0" w:line="240" w:lineRule="auto"/>
        <w:rPr>
          <w:rFonts w:ascii="Arial" w:hAnsi="Arial" w:cs="Arial"/>
          <w:sz w:val="24"/>
          <w:szCs w:val="24"/>
        </w:rPr>
      </w:pPr>
    </w:p>
    <w:p w14:paraId="433C41B6" w14:textId="2F80B74B" w:rsidR="00C44FA8" w:rsidRPr="00FA102A" w:rsidRDefault="00C44FA8" w:rsidP="00FA102A">
      <w:pPr>
        <w:pStyle w:val="ListParagraph"/>
        <w:numPr>
          <w:ilvl w:val="0"/>
          <w:numId w:val="6"/>
        </w:numPr>
        <w:spacing w:after="0" w:line="240" w:lineRule="auto"/>
        <w:rPr>
          <w:rFonts w:ascii="Arial" w:hAnsi="Arial" w:cs="Arial"/>
          <w:sz w:val="24"/>
          <w:szCs w:val="24"/>
        </w:rPr>
      </w:pPr>
      <w:r w:rsidRPr="00FA102A">
        <w:rPr>
          <w:rFonts w:ascii="Arial" w:hAnsi="Arial" w:cs="Arial"/>
          <w:sz w:val="24"/>
          <w:szCs w:val="24"/>
        </w:rPr>
        <w:t>a new Adults at Risk policy, intended to reduce the number of vulnerable people detained</w:t>
      </w:r>
      <w:r w:rsidR="005A5C02">
        <w:rPr>
          <w:rStyle w:val="FootnoteReference"/>
          <w:rFonts w:ascii="Arial" w:hAnsi="Arial" w:cs="Arial"/>
          <w:sz w:val="24"/>
          <w:szCs w:val="24"/>
        </w:rPr>
        <w:footnoteReference w:id="7"/>
      </w:r>
      <w:r w:rsidRPr="00FA102A">
        <w:rPr>
          <w:rFonts w:ascii="Arial" w:hAnsi="Arial" w:cs="Arial"/>
          <w:sz w:val="24"/>
          <w:szCs w:val="24"/>
        </w:rPr>
        <w:t>;</w:t>
      </w:r>
    </w:p>
    <w:p w14:paraId="79B1ABDF" w14:textId="77777777" w:rsidR="00C44FA8" w:rsidRPr="00FA102A" w:rsidRDefault="00C44FA8" w:rsidP="00FA102A">
      <w:pPr>
        <w:pStyle w:val="ListParagraph"/>
        <w:numPr>
          <w:ilvl w:val="0"/>
          <w:numId w:val="6"/>
        </w:numPr>
        <w:spacing w:after="0" w:line="240" w:lineRule="auto"/>
        <w:rPr>
          <w:rFonts w:ascii="Arial" w:hAnsi="Arial" w:cs="Arial"/>
          <w:sz w:val="24"/>
          <w:szCs w:val="24"/>
        </w:rPr>
      </w:pPr>
      <w:r w:rsidRPr="00FA102A">
        <w:rPr>
          <w:rFonts w:ascii="Arial" w:hAnsi="Arial" w:cs="Arial"/>
          <w:sz w:val="24"/>
          <w:szCs w:val="24"/>
        </w:rPr>
        <w:t>the introduction of a “gatekeeping” team within the Home Office, to ensure decisions to detain an individual are made according to policy and that detention is necessary.</w:t>
      </w:r>
    </w:p>
    <w:p w14:paraId="301B722A" w14:textId="77777777" w:rsidR="00C44FA8" w:rsidRPr="00FA102A" w:rsidRDefault="00C44FA8" w:rsidP="00FA102A">
      <w:pPr>
        <w:spacing w:after="0" w:line="240" w:lineRule="auto"/>
        <w:rPr>
          <w:rFonts w:ascii="Arial" w:hAnsi="Arial" w:cs="Arial"/>
          <w:sz w:val="24"/>
          <w:szCs w:val="24"/>
        </w:rPr>
      </w:pPr>
    </w:p>
    <w:p w14:paraId="27F77B51" w14:textId="77777777" w:rsidR="00C44FA8" w:rsidRPr="00FA102A" w:rsidRDefault="00C44FA8" w:rsidP="00FA102A">
      <w:pPr>
        <w:spacing w:after="0" w:line="240" w:lineRule="auto"/>
        <w:rPr>
          <w:rFonts w:ascii="Arial" w:hAnsi="Arial" w:cs="Arial"/>
          <w:sz w:val="24"/>
          <w:szCs w:val="24"/>
        </w:rPr>
      </w:pPr>
      <w:r w:rsidRPr="00FA102A">
        <w:rPr>
          <w:rFonts w:ascii="Arial" w:hAnsi="Arial" w:cs="Arial"/>
          <w:sz w:val="24"/>
          <w:szCs w:val="24"/>
        </w:rPr>
        <w:t>As James Brokenshire said in 2016, these changes were supposed to lead to a reduction in the number of people detained and the length of time people were detained for.</w:t>
      </w:r>
    </w:p>
    <w:p w14:paraId="5C42A5E5" w14:textId="77777777" w:rsidR="00C44FA8" w:rsidRPr="00FA102A" w:rsidRDefault="00C44FA8" w:rsidP="00FA102A">
      <w:pPr>
        <w:spacing w:after="0" w:line="240" w:lineRule="auto"/>
        <w:rPr>
          <w:rFonts w:ascii="Arial" w:hAnsi="Arial" w:cs="Arial"/>
          <w:sz w:val="24"/>
          <w:szCs w:val="24"/>
        </w:rPr>
      </w:pPr>
    </w:p>
    <w:p w14:paraId="03E3295F" w14:textId="77777777" w:rsidR="00C44FA8" w:rsidRPr="00FA102A" w:rsidRDefault="00E9007D" w:rsidP="00FA102A">
      <w:pPr>
        <w:spacing w:after="0" w:line="240" w:lineRule="auto"/>
        <w:rPr>
          <w:rFonts w:ascii="Arial" w:hAnsi="Arial" w:cs="Arial"/>
          <w:b/>
          <w:sz w:val="24"/>
          <w:szCs w:val="24"/>
        </w:rPr>
      </w:pPr>
      <w:r w:rsidRPr="00FA102A">
        <w:rPr>
          <w:rFonts w:ascii="Arial" w:hAnsi="Arial" w:cs="Arial"/>
          <w:b/>
          <w:sz w:val="24"/>
          <w:szCs w:val="24"/>
        </w:rPr>
        <w:t>Tinkering isn’t enough – systemic reform is needed</w:t>
      </w:r>
    </w:p>
    <w:p w14:paraId="3CB6D98F" w14:textId="77777777" w:rsidR="00C44FA8" w:rsidRPr="00FA102A" w:rsidRDefault="00C44FA8" w:rsidP="00FA102A">
      <w:pPr>
        <w:spacing w:after="0" w:line="240" w:lineRule="auto"/>
        <w:rPr>
          <w:rFonts w:ascii="Arial" w:hAnsi="Arial" w:cs="Arial"/>
          <w:sz w:val="24"/>
          <w:szCs w:val="24"/>
        </w:rPr>
      </w:pPr>
    </w:p>
    <w:p w14:paraId="4DC517B1" w14:textId="425AF413" w:rsidR="008968D9" w:rsidRPr="00FA102A" w:rsidRDefault="00E9007D" w:rsidP="00FA102A">
      <w:pPr>
        <w:spacing w:after="0" w:line="240" w:lineRule="auto"/>
        <w:rPr>
          <w:rFonts w:ascii="Arial" w:hAnsi="Arial" w:cs="Arial"/>
          <w:sz w:val="24"/>
          <w:szCs w:val="24"/>
        </w:rPr>
      </w:pPr>
      <w:r w:rsidRPr="00FA102A">
        <w:rPr>
          <w:rFonts w:ascii="Arial" w:hAnsi="Arial" w:cs="Arial"/>
          <w:sz w:val="24"/>
          <w:szCs w:val="24"/>
        </w:rPr>
        <w:t>Sadly, the latest statistics published by the Home Office show that changes the Government have made to detention policy have not had the required impact. Nearly 28,000 migrants are still entering detention every year and the number of people in detention in any given time has remained unchanged. As Stephen Shaw begins his follow-up review on immigration detention this month,</w:t>
      </w:r>
      <w:r w:rsidR="00904DF0">
        <w:rPr>
          <w:rStyle w:val="FootnoteReference"/>
          <w:rFonts w:ascii="Arial" w:hAnsi="Arial" w:cs="Arial"/>
          <w:sz w:val="24"/>
          <w:szCs w:val="24"/>
        </w:rPr>
        <w:footnoteReference w:id="8"/>
      </w:r>
      <w:r w:rsidRPr="00FA102A">
        <w:rPr>
          <w:rFonts w:ascii="Arial" w:hAnsi="Arial" w:cs="Arial"/>
          <w:sz w:val="24"/>
          <w:szCs w:val="24"/>
        </w:rPr>
        <w:t xml:space="preserve"> the evidence is clear: the Government’s policies have failed to change the mentality of the Home Office which remains one of detain first, think later.</w:t>
      </w:r>
    </w:p>
    <w:p w14:paraId="1D2ACBDA" w14:textId="77777777" w:rsidR="006D6AB8" w:rsidRPr="00FA102A" w:rsidRDefault="006D6AB8" w:rsidP="00FA102A">
      <w:pPr>
        <w:spacing w:after="0" w:line="240" w:lineRule="auto"/>
        <w:rPr>
          <w:rFonts w:ascii="Arial" w:hAnsi="Arial" w:cs="Arial"/>
          <w:sz w:val="24"/>
          <w:szCs w:val="24"/>
        </w:rPr>
      </w:pPr>
    </w:p>
    <w:p w14:paraId="0DDB28EA" w14:textId="77777777" w:rsidR="006D6AB8" w:rsidRPr="00FA102A" w:rsidRDefault="006D6AB8" w:rsidP="00FA102A">
      <w:pPr>
        <w:spacing w:after="0" w:line="240" w:lineRule="auto"/>
        <w:rPr>
          <w:rFonts w:ascii="Arial" w:hAnsi="Arial" w:cs="Arial"/>
          <w:sz w:val="24"/>
          <w:szCs w:val="24"/>
        </w:rPr>
      </w:pPr>
      <w:r w:rsidRPr="00FA102A">
        <w:rPr>
          <w:rFonts w:ascii="Arial" w:hAnsi="Arial" w:cs="Arial"/>
          <w:sz w:val="24"/>
          <w:szCs w:val="24"/>
        </w:rPr>
        <w:t xml:space="preserve">Indefinite detention has a severe, damaging impact on those who are subjected to it. Abdi, who has been detained on several occasions for as long as five years, </w:t>
      </w:r>
      <w:r w:rsidR="007E3068" w:rsidRPr="00FA102A">
        <w:rPr>
          <w:rFonts w:ascii="Arial" w:hAnsi="Arial" w:cs="Arial"/>
          <w:sz w:val="24"/>
          <w:szCs w:val="24"/>
        </w:rPr>
        <w:t>describes the harm:</w:t>
      </w:r>
    </w:p>
    <w:p w14:paraId="2BBD4DC2" w14:textId="77777777" w:rsidR="007E3068" w:rsidRPr="00FA102A" w:rsidRDefault="007E3068" w:rsidP="00FA102A">
      <w:pPr>
        <w:spacing w:after="0" w:line="240" w:lineRule="auto"/>
        <w:rPr>
          <w:rFonts w:ascii="Arial" w:hAnsi="Arial" w:cs="Arial"/>
          <w:sz w:val="24"/>
          <w:szCs w:val="24"/>
        </w:rPr>
      </w:pPr>
    </w:p>
    <w:p w14:paraId="185CE086" w14:textId="37E14570" w:rsidR="007E3068" w:rsidRPr="00FA102A" w:rsidRDefault="007E3068" w:rsidP="00FA102A">
      <w:pPr>
        <w:spacing w:after="0" w:line="240" w:lineRule="auto"/>
        <w:ind w:left="680" w:right="680"/>
        <w:rPr>
          <w:rFonts w:ascii="Arial" w:hAnsi="Arial" w:cs="Arial"/>
          <w:sz w:val="24"/>
          <w:szCs w:val="24"/>
        </w:rPr>
      </w:pPr>
      <w:r w:rsidRPr="00FA102A">
        <w:rPr>
          <w:rFonts w:ascii="Arial" w:hAnsi="Arial" w:cs="Arial"/>
          <w:sz w:val="24"/>
          <w:szCs w:val="24"/>
        </w:rPr>
        <w:t>“The uncertainty of indefinite detention changes you. I don’t think the way I used to think. I don’t talk to people the way I used to talk to people. I can’t get into relationships. I’ve forgotten how to speak to people outside of detention. In detention you lose touch with the world itself. The world it keeps moving and changing but in detention you are left behind.”</w:t>
      </w:r>
      <w:r w:rsidR="00904DF0">
        <w:rPr>
          <w:rStyle w:val="FootnoteReference"/>
          <w:rFonts w:ascii="Arial" w:hAnsi="Arial" w:cs="Arial"/>
          <w:sz w:val="24"/>
          <w:szCs w:val="24"/>
        </w:rPr>
        <w:footnoteReference w:id="9"/>
      </w:r>
    </w:p>
    <w:p w14:paraId="3E1E2E60" w14:textId="77777777" w:rsidR="00E9007D" w:rsidRPr="00FA102A" w:rsidRDefault="00E9007D" w:rsidP="00FA102A">
      <w:pPr>
        <w:spacing w:after="0" w:line="240" w:lineRule="auto"/>
        <w:rPr>
          <w:rFonts w:ascii="Arial" w:hAnsi="Arial" w:cs="Arial"/>
          <w:sz w:val="24"/>
          <w:szCs w:val="24"/>
        </w:rPr>
      </w:pPr>
    </w:p>
    <w:p w14:paraId="26E5ED79" w14:textId="77777777" w:rsidR="00E9007D" w:rsidRPr="00FA102A" w:rsidRDefault="007E3068" w:rsidP="00FA102A">
      <w:pPr>
        <w:spacing w:after="0" w:line="240" w:lineRule="auto"/>
        <w:rPr>
          <w:rFonts w:ascii="Arial" w:hAnsi="Arial" w:cs="Arial"/>
          <w:sz w:val="24"/>
          <w:szCs w:val="24"/>
        </w:rPr>
      </w:pPr>
      <w:r w:rsidRPr="00FA102A">
        <w:rPr>
          <w:rFonts w:ascii="Arial" w:hAnsi="Arial" w:cs="Arial"/>
          <w:sz w:val="24"/>
          <w:szCs w:val="24"/>
        </w:rPr>
        <w:t xml:space="preserve">It is time to </w:t>
      </w:r>
      <w:r w:rsidRPr="00FA102A">
        <w:rPr>
          <w:rStyle w:val="Emphasis"/>
          <w:rFonts w:ascii="Arial" w:hAnsi="Arial" w:cs="Arial"/>
          <w:i w:val="0"/>
          <w:sz w:val="24"/>
          <w:szCs w:val="24"/>
        </w:rPr>
        <w:t xml:space="preserve">implement radical and fundamental change, to create a fair and humane migration governance system. </w:t>
      </w:r>
      <w:r w:rsidR="00E9007D" w:rsidRPr="00FA102A">
        <w:rPr>
          <w:rFonts w:ascii="Arial" w:hAnsi="Arial" w:cs="Arial"/>
          <w:sz w:val="24"/>
          <w:szCs w:val="24"/>
        </w:rPr>
        <w:t>The implementation of the key recommendations made the cross-party inquiry would force the Home Office to rethink how they use immigration detention</w:t>
      </w:r>
      <w:r w:rsidR="000B4365" w:rsidRPr="00FA102A">
        <w:rPr>
          <w:rFonts w:ascii="Arial" w:hAnsi="Arial" w:cs="Arial"/>
          <w:sz w:val="24"/>
          <w:szCs w:val="24"/>
        </w:rPr>
        <w:t xml:space="preserve"> and </w:t>
      </w:r>
      <w:r w:rsidR="00D85E8D" w:rsidRPr="00FA102A">
        <w:rPr>
          <w:rFonts w:ascii="Arial" w:hAnsi="Arial" w:cs="Arial"/>
          <w:sz w:val="24"/>
          <w:szCs w:val="24"/>
        </w:rPr>
        <w:t>will lead to a significant reduction in the scale and the length of detention</w:t>
      </w:r>
      <w:r w:rsidR="00E9007D" w:rsidRPr="00FA102A">
        <w:rPr>
          <w:rFonts w:ascii="Arial" w:hAnsi="Arial" w:cs="Arial"/>
          <w:sz w:val="24"/>
          <w:szCs w:val="24"/>
        </w:rPr>
        <w:t xml:space="preserve">. </w:t>
      </w:r>
    </w:p>
    <w:p w14:paraId="5DD3F134" w14:textId="77777777" w:rsidR="00E9007D" w:rsidRPr="00FA102A" w:rsidRDefault="00E9007D" w:rsidP="00FA102A">
      <w:pPr>
        <w:spacing w:after="0" w:line="240" w:lineRule="auto"/>
        <w:rPr>
          <w:rFonts w:ascii="Arial" w:hAnsi="Arial" w:cs="Arial"/>
          <w:sz w:val="24"/>
          <w:szCs w:val="24"/>
        </w:rPr>
      </w:pPr>
    </w:p>
    <w:p w14:paraId="26D94536" w14:textId="77777777" w:rsidR="00E9007D" w:rsidRPr="00FA102A" w:rsidRDefault="00E9007D" w:rsidP="00FA102A">
      <w:pPr>
        <w:spacing w:after="0" w:line="240" w:lineRule="auto"/>
        <w:rPr>
          <w:rFonts w:ascii="Arial" w:hAnsi="Arial" w:cs="Arial"/>
          <w:b/>
          <w:sz w:val="24"/>
          <w:szCs w:val="24"/>
        </w:rPr>
      </w:pPr>
      <w:r w:rsidRPr="00FA102A">
        <w:rPr>
          <w:rFonts w:ascii="Arial" w:hAnsi="Arial" w:cs="Arial"/>
          <w:b/>
          <w:sz w:val="24"/>
          <w:szCs w:val="24"/>
        </w:rPr>
        <w:t>The Government should, as a matter of urgency, commit to:</w:t>
      </w:r>
    </w:p>
    <w:p w14:paraId="784102FA" w14:textId="77777777" w:rsidR="00E9007D" w:rsidRPr="00FA102A" w:rsidRDefault="00E9007D" w:rsidP="00FA102A">
      <w:pPr>
        <w:spacing w:after="0" w:line="240" w:lineRule="auto"/>
        <w:rPr>
          <w:rFonts w:ascii="Arial" w:hAnsi="Arial" w:cs="Arial"/>
          <w:sz w:val="24"/>
          <w:szCs w:val="24"/>
        </w:rPr>
      </w:pPr>
    </w:p>
    <w:p w14:paraId="711C3345" w14:textId="77777777" w:rsidR="00E9007D" w:rsidRPr="00FA102A" w:rsidRDefault="00E9007D" w:rsidP="00FA102A">
      <w:pPr>
        <w:pStyle w:val="ListParagraph"/>
        <w:numPr>
          <w:ilvl w:val="0"/>
          <w:numId w:val="7"/>
        </w:numPr>
        <w:spacing w:after="0" w:line="240" w:lineRule="auto"/>
        <w:rPr>
          <w:rFonts w:ascii="Arial" w:hAnsi="Arial" w:cs="Arial"/>
          <w:sz w:val="24"/>
          <w:szCs w:val="24"/>
        </w:rPr>
      </w:pPr>
      <w:r w:rsidRPr="00FA102A">
        <w:rPr>
          <w:rFonts w:ascii="Arial" w:hAnsi="Arial" w:cs="Arial"/>
          <w:sz w:val="24"/>
          <w:szCs w:val="24"/>
        </w:rPr>
        <w:t>the introduction of a 28 day time limit</w:t>
      </w:r>
    </w:p>
    <w:p w14:paraId="61E7C10C" w14:textId="77777777" w:rsidR="00E9007D" w:rsidRPr="00FA102A" w:rsidRDefault="00E9007D" w:rsidP="00FA102A">
      <w:pPr>
        <w:pStyle w:val="ListParagraph"/>
        <w:numPr>
          <w:ilvl w:val="0"/>
          <w:numId w:val="7"/>
        </w:numPr>
        <w:spacing w:after="0" w:line="240" w:lineRule="auto"/>
        <w:rPr>
          <w:rFonts w:ascii="Arial" w:hAnsi="Arial" w:cs="Arial"/>
          <w:sz w:val="24"/>
          <w:szCs w:val="24"/>
        </w:rPr>
      </w:pPr>
      <w:r w:rsidRPr="00FA102A">
        <w:rPr>
          <w:rFonts w:ascii="Arial" w:hAnsi="Arial" w:cs="Arial"/>
          <w:sz w:val="24"/>
          <w:szCs w:val="24"/>
        </w:rPr>
        <w:t>the implementation of automatic bail hearings</w:t>
      </w:r>
    </w:p>
    <w:p w14:paraId="12E5C141" w14:textId="77777777" w:rsidR="00E9007D" w:rsidRPr="00FA102A" w:rsidRDefault="00E9007D" w:rsidP="00FA102A">
      <w:pPr>
        <w:pStyle w:val="ListParagraph"/>
        <w:numPr>
          <w:ilvl w:val="0"/>
          <w:numId w:val="7"/>
        </w:numPr>
        <w:spacing w:after="0" w:line="240" w:lineRule="auto"/>
        <w:rPr>
          <w:rFonts w:ascii="Arial" w:hAnsi="Arial" w:cs="Arial"/>
          <w:sz w:val="24"/>
          <w:szCs w:val="24"/>
        </w:rPr>
      </w:pPr>
      <w:r w:rsidRPr="00FA102A">
        <w:rPr>
          <w:rFonts w:ascii="Arial" w:hAnsi="Arial" w:cs="Arial"/>
          <w:sz w:val="24"/>
          <w:szCs w:val="24"/>
        </w:rPr>
        <w:t>much wider use of community based alternatives to detention</w:t>
      </w:r>
    </w:p>
    <w:p w14:paraId="13339091" w14:textId="77777777" w:rsidR="006D6AB8" w:rsidRPr="00FA102A" w:rsidRDefault="006D6AB8" w:rsidP="00FA102A">
      <w:pPr>
        <w:pStyle w:val="ListParagraph"/>
        <w:numPr>
          <w:ilvl w:val="0"/>
          <w:numId w:val="7"/>
        </w:numPr>
        <w:spacing w:after="0" w:line="240" w:lineRule="auto"/>
        <w:rPr>
          <w:rFonts w:ascii="Arial" w:hAnsi="Arial" w:cs="Arial"/>
          <w:sz w:val="24"/>
          <w:szCs w:val="24"/>
        </w:rPr>
      </w:pPr>
      <w:r w:rsidRPr="00FA102A">
        <w:rPr>
          <w:rFonts w:ascii="Arial" w:hAnsi="Arial" w:cs="Arial"/>
          <w:sz w:val="24"/>
          <w:szCs w:val="24"/>
        </w:rPr>
        <w:t>ending the detention of vulnerable people</w:t>
      </w:r>
    </w:p>
    <w:p w14:paraId="3C3DB5C3" w14:textId="77777777" w:rsidR="00E9007D" w:rsidRDefault="00E9007D" w:rsidP="00FA102A">
      <w:pPr>
        <w:pStyle w:val="ListParagraph"/>
        <w:spacing w:after="0" w:line="240" w:lineRule="auto"/>
        <w:rPr>
          <w:rFonts w:ascii="Arial" w:hAnsi="Arial" w:cs="Arial"/>
          <w:sz w:val="24"/>
          <w:szCs w:val="24"/>
        </w:rPr>
      </w:pPr>
    </w:p>
    <w:p w14:paraId="0D72793F" w14:textId="77777777" w:rsidR="00904DF0" w:rsidRPr="00FA102A" w:rsidRDefault="00904DF0" w:rsidP="00FA102A">
      <w:pPr>
        <w:pStyle w:val="ListParagraph"/>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242"/>
      </w:tblGrid>
      <w:tr w:rsidR="004629AE" w14:paraId="19138260" w14:textId="77777777" w:rsidTr="004629AE">
        <w:tc>
          <w:tcPr>
            <w:tcW w:w="9242" w:type="dxa"/>
          </w:tcPr>
          <w:p w14:paraId="0560A3EF" w14:textId="77777777" w:rsidR="004629AE" w:rsidRDefault="004629AE" w:rsidP="004629AE">
            <w:pPr>
              <w:pStyle w:val="NormalWeb"/>
              <w:spacing w:before="0" w:beforeAutospacing="0" w:after="0" w:afterAutospacing="0"/>
              <w:rPr>
                <w:rFonts w:ascii="Arial" w:hAnsi="Arial" w:cs="Arial"/>
              </w:rPr>
            </w:pPr>
          </w:p>
          <w:p w14:paraId="5DE01705" w14:textId="4B7C11C3" w:rsidR="004629AE" w:rsidRPr="004629AE" w:rsidRDefault="004629AE" w:rsidP="004629AE">
            <w:pPr>
              <w:pStyle w:val="NormalWeb"/>
              <w:spacing w:before="0" w:beforeAutospacing="0" w:after="0" w:afterAutospacing="0"/>
              <w:rPr>
                <w:rFonts w:ascii="Arial" w:eastAsia="Times New Roman" w:hAnsi="Arial" w:cs="Arial"/>
                <w:color w:val="222222"/>
                <w:shd w:val="clear" w:color="auto" w:fill="FFFFFF"/>
              </w:rPr>
            </w:pPr>
            <w:r w:rsidRPr="004629AE">
              <w:rPr>
                <w:rFonts w:ascii="Arial" w:hAnsi="Arial" w:cs="Arial"/>
              </w:rPr>
              <w:t xml:space="preserve">About the Detention Forum: We are a network of over 30 organisations who are working together to challenge the UK’s use of immigration detention, hosted by the Refugee Council. </w:t>
            </w:r>
            <w:r>
              <w:rPr>
                <w:rFonts w:ascii="Arial" w:hAnsi="Arial" w:cs="Arial"/>
              </w:rPr>
              <w:t xml:space="preserve">We are able to provide further briefing on the need for a time limit on detention, benefits of community-based alternatives to detention and how they can be developed and vulnerability in detention.     </w:t>
            </w:r>
          </w:p>
          <w:p w14:paraId="78DFF973" w14:textId="77777777" w:rsidR="004629AE" w:rsidRPr="004629AE" w:rsidRDefault="004629AE" w:rsidP="004629AE">
            <w:pPr>
              <w:pStyle w:val="NormalWeb"/>
              <w:spacing w:before="0" w:beforeAutospacing="0" w:after="0" w:afterAutospacing="0"/>
              <w:rPr>
                <w:rFonts w:ascii="Arial" w:eastAsia="Times New Roman" w:hAnsi="Arial" w:cs="Arial"/>
                <w:color w:val="222222"/>
                <w:shd w:val="clear" w:color="auto" w:fill="FFFFFF"/>
              </w:rPr>
            </w:pPr>
          </w:p>
          <w:p w14:paraId="37109D34" w14:textId="6E8F5532" w:rsidR="004629AE" w:rsidRDefault="004629AE" w:rsidP="004629AE">
            <w:pPr>
              <w:rPr>
                <w:rFonts w:ascii="Arial" w:hAnsi="Arial" w:cs="Arial"/>
                <w:sz w:val="24"/>
                <w:szCs w:val="24"/>
              </w:rPr>
            </w:pPr>
            <w:r w:rsidRPr="004629AE">
              <w:rPr>
                <w:rFonts w:ascii="Arial" w:hAnsi="Arial" w:cs="Arial"/>
                <w:sz w:val="24"/>
                <w:szCs w:val="24"/>
              </w:rPr>
              <w:t>For further information, please contact</w:t>
            </w:r>
            <w:r>
              <w:rPr>
                <w:rFonts w:ascii="Arial" w:hAnsi="Arial" w:cs="Arial"/>
                <w:sz w:val="24"/>
                <w:szCs w:val="24"/>
              </w:rPr>
              <w:t>:</w:t>
            </w:r>
            <w:r w:rsidRPr="004629AE">
              <w:rPr>
                <w:rFonts w:ascii="Arial" w:hAnsi="Arial" w:cs="Arial"/>
                <w:sz w:val="24"/>
                <w:szCs w:val="24"/>
              </w:rPr>
              <w:t xml:space="preserve"> </w:t>
            </w:r>
          </w:p>
          <w:p w14:paraId="79737D49" w14:textId="3DAA6F98" w:rsidR="004629AE" w:rsidRDefault="004629AE" w:rsidP="004629AE">
            <w:pPr>
              <w:ind w:left="720"/>
              <w:rPr>
                <w:rFonts w:ascii="Arial" w:hAnsi="Arial" w:cs="Arial"/>
                <w:sz w:val="24"/>
                <w:szCs w:val="24"/>
              </w:rPr>
            </w:pPr>
            <w:r>
              <w:rPr>
                <w:rFonts w:ascii="Arial" w:hAnsi="Arial" w:cs="Arial"/>
                <w:sz w:val="24"/>
                <w:szCs w:val="24"/>
              </w:rPr>
              <w:t xml:space="preserve">Jon Featonby, </w:t>
            </w:r>
            <w:hyperlink r:id="rId11" w:history="1">
              <w:r w:rsidRPr="00FD43CE">
                <w:rPr>
                  <w:rStyle w:val="Hyperlink"/>
                  <w:rFonts w:ascii="Arial" w:hAnsi="Arial" w:cs="Arial"/>
                  <w:sz w:val="24"/>
                  <w:szCs w:val="24"/>
                </w:rPr>
                <w:t>jonathan.featonby@refugeecouncil.org.uk</w:t>
              </w:r>
            </w:hyperlink>
          </w:p>
          <w:p w14:paraId="10268683" w14:textId="452FB5D9" w:rsidR="004629AE" w:rsidRDefault="004629AE" w:rsidP="004629AE">
            <w:pPr>
              <w:ind w:left="720"/>
              <w:rPr>
                <w:rFonts w:ascii="Arial" w:hAnsi="Arial" w:cs="Arial"/>
                <w:sz w:val="24"/>
                <w:szCs w:val="24"/>
              </w:rPr>
            </w:pPr>
            <w:r>
              <w:rPr>
                <w:rFonts w:ascii="Arial" w:hAnsi="Arial" w:cs="Arial"/>
                <w:sz w:val="24"/>
                <w:szCs w:val="24"/>
              </w:rPr>
              <w:t xml:space="preserve">Ali </w:t>
            </w:r>
            <w:r w:rsidR="00DA69C9">
              <w:rPr>
                <w:rFonts w:ascii="Arial" w:hAnsi="Arial" w:cs="Arial"/>
                <w:sz w:val="24"/>
                <w:szCs w:val="24"/>
              </w:rPr>
              <w:t>McGinley</w:t>
            </w:r>
            <w:r>
              <w:rPr>
                <w:rFonts w:ascii="Arial" w:hAnsi="Arial" w:cs="Arial"/>
                <w:sz w:val="24"/>
                <w:szCs w:val="24"/>
              </w:rPr>
              <w:t xml:space="preserve">, </w:t>
            </w:r>
            <w:hyperlink r:id="rId12" w:history="1">
              <w:r w:rsidRPr="00FD43CE">
                <w:rPr>
                  <w:rStyle w:val="Hyperlink"/>
                  <w:rFonts w:ascii="Arial" w:hAnsi="Arial" w:cs="Arial"/>
                  <w:sz w:val="24"/>
                  <w:szCs w:val="24"/>
                </w:rPr>
                <w:t>ali.mcginley@aviddetention.org.uk</w:t>
              </w:r>
            </w:hyperlink>
            <w:r>
              <w:rPr>
                <w:rFonts w:ascii="Arial" w:hAnsi="Arial" w:cs="Arial"/>
                <w:sz w:val="24"/>
                <w:szCs w:val="24"/>
              </w:rPr>
              <w:t xml:space="preserve"> </w:t>
            </w:r>
          </w:p>
          <w:p w14:paraId="102DE377" w14:textId="46776CA2" w:rsidR="004629AE" w:rsidRDefault="004629AE" w:rsidP="004629AE">
            <w:pPr>
              <w:ind w:left="720"/>
              <w:rPr>
                <w:rFonts w:ascii="Arial" w:hAnsi="Arial" w:cs="Arial"/>
                <w:sz w:val="24"/>
                <w:szCs w:val="24"/>
              </w:rPr>
            </w:pPr>
            <w:r>
              <w:rPr>
                <w:rFonts w:ascii="Arial" w:hAnsi="Arial" w:cs="Arial"/>
                <w:sz w:val="24"/>
                <w:szCs w:val="24"/>
              </w:rPr>
              <w:t xml:space="preserve">Jerome Phelps, </w:t>
            </w:r>
            <w:hyperlink r:id="rId13" w:history="1">
              <w:r w:rsidRPr="00FD43CE">
                <w:rPr>
                  <w:rStyle w:val="Hyperlink"/>
                  <w:rFonts w:ascii="Arial" w:hAnsi="Arial" w:cs="Arial"/>
                  <w:sz w:val="24"/>
                  <w:szCs w:val="24"/>
                </w:rPr>
                <w:t>jerome@detentionaction.org.uk</w:t>
              </w:r>
            </w:hyperlink>
            <w:r>
              <w:rPr>
                <w:rFonts w:ascii="Arial" w:hAnsi="Arial" w:cs="Arial"/>
                <w:sz w:val="24"/>
                <w:szCs w:val="24"/>
              </w:rPr>
              <w:t xml:space="preserve"> </w:t>
            </w:r>
          </w:p>
          <w:p w14:paraId="03420F9B" w14:textId="0BC450E9" w:rsidR="004629AE" w:rsidRPr="004629AE" w:rsidRDefault="004629AE" w:rsidP="004629AE">
            <w:pPr>
              <w:ind w:left="720"/>
              <w:rPr>
                <w:rFonts w:ascii="Arial" w:hAnsi="Arial" w:cs="Arial"/>
                <w:sz w:val="24"/>
                <w:szCs w:val="24"/>
              </w:rPr>
            </w:pPr>
            <w:r w:rsidRPr="004629AE">
              <w:rPr>
                <w:rFonts w:ascii="Arial" w:hAnsi="Arial" w:cs="Arial"/>
                <w:sz w:val="24"/>
                <w:szCs w:val="24"/>
              </w:rPr>
              <w:t xml:space="preserve">Eiri Ohtani, </w:t>
            </w:r>
            <w:hyperlink r:id="rId14" w:history="1">
              <w:r w:rsidRPr="004629AE">
                <w:rPr>
                  <w:rStyle w:val="Hyperlink"/>
                  <w:rFonts w:ascii="Arial" w:hAnsi="Arial" w:cs="Arial"/>
                  <w:sz w:val="24"/>
                  <w:szCs w:val="24"/>
                </w:rPr>
                <w:t>detentionforum@gmail.com</w:t>
              </w:r>
            </w:hyperlink>
            <w:r w:rsidRPr="004629AE">
              <w:rPr>
                <w:rFonts w:ascii="Arial" w:hAnsi="Arial" w:cs="Arial"/>
                <w:sz w:val="24"/>
                <w:szCs w:val="24"/>
              </w:rPr>
              <w:t xml:space="preserve">  </w:t>
            </w:r>
          </w:p>
          <w:p w14:paraId="2293BF02" w14:textId="77777777" w:rsidR="004629AE" w:rsidRDefault="004629AE" w:rsidP="00FA102A">
            <w:pPr>
              <w:pStyle w:val="NormalWeb"/>
              <w:spacing w:before="0" w:beforeAutospacing="0" w:after="0" w:afterAutospacing="0"/>
              <w:rPr>
                <w:rFonts w:ascii="Arial" w:hAnsi="Arial" w:cs="Arial"/>
              </w:rPr>
            </w:pPr>
          </w:p>
        </w:tc>
      </w:tr>
    </w:tbl>
    <w:p w14:paraId="2CFBA452" w14:textId="77777777" w:rsidR="004629AE" w:rsidRDefault="004629AE" w:rsidP="00FA102A">
      <w:pPr>
        <w:pStyle w:val="NormalWeb"/>
        <w:spacing w:before="0" w:beforeAutospacing="0" w:after="0" w:afterAutospacing="0"/>
        <w:rPr>
          <w:rFonts w:ascii="Arial" w:hAnsi="Arial" w:cs="Arial"/>
        </w:rPr>
      </w:pPr>
    </w:p>
    <w:p w14:paraId="1C7D5DC4" w14:textId="77777777" w:rsidR="004629AE" w:rsidRDefault="004629AE"/>
    <w:sectPr w:rsidR="004629AE" w:rsidSect="0073333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C1590" w14:textId="77777777" w:rsidR="0003165C" w:rsidRDefault="0003165C" w:rsidP="006D6AB8">
      <w:pPr>
        <w:spacing w:after="0" w:line="240" w:lineRule="auto"/>
      </w:pPr>
      <w:r>
        <w:separator/>
      </w:r>
    </w:p>
  </w:endnote>
  <w:endnote w:type="continuationSeparator" w:id="0">
    <w:p w14:paraId="0FE7411C" w14:textId="77777777" w:rsidR="0003165C" w:rsidRDefault="0003165C" w:rsidP="006D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82319" w14:textId="77777777" w:rsidR="00FA102A" w:rsidRDefault="00FA102A" w:rsidP="00FD43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FC9A9" w14:textId="77777777" w:rsidR="00FA102A" w:rsidRDefault="00FA102A" w:rsidP="00FA10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18526" w14:textId="2A263A2E" w:rsidR="00FA102A" w:rsidRPr="00904DF0" w:rsidRDefault="00FA102A" w:rsidP="00FD43CE">
    <w:pPr>
      <w:pStyle w:val="Footer"/>
      <w:framePr w:wrap="none" w:vAnchor="text" w:hAnchor="margin" w:xAlign="right" w:y="1"/>
      <w:rPr>
        <w:rStyle w:val="PageNumber"/>
        <w:rFonts w:ascii="Arial" w:hAnsi="Arial" w:cs="Arial"/>
        <w:sz w:val="16"/>
      </w:rPr>
    </w:pPr>
    <w:r w:rsidRPr="00904DF0">
      <w:rPr>
        <w:rStyle w:val="PageNumber"/>
        <w:rFonts w:ascii="Arial" w:hAnsi="Arial" w:cs="Arial"/>
        <w:sz w:val="16"/>
      </w:rPr>
      <w:fldChar w:fldCharType="begin"/>
    </w:r>
    <w:r w:rsidRPr="00904DF0">
      <w:rPr>
        <w:rStyle w:val="PageNumber"/>
        <w:rFonts w:ascii="Arial" w:hAnsi="Arial" w:cs="Arial"/>
        <w:sz w:val="16"/>
      </w:rPr>
      <w:instrText xml:space="preserve">PAGE  </w:instrText>
    </w:r>
    <w:r w:rsidRPr="00904DF0">
      <w:rPr>
        <w:rStyle w:val="PageNumber"/>
        <w:rFonts w:ascii="Arial" w:hAnsi="Arial" w:cs="Arial"/>
        <w:sz w:val="16"/>
      </w:rPr>
      <w:fldChar w:fldCharType="separate"/>
    </w:r>
    <w:r w:rsidR="00C64DEB">
      <w:rPr>
        <w:rStyle w:val="PageNumber"/>
        <w:rFonts w:ascii="Arial" w:hAnsi="Arial" w:cs="Arial"/>
        <w:noProof/>
        <w:sz w:val="16"/>
      </w:rPr>
      <w:t>1</w:t>
    </w:r>
    <w:r w:rsidRPr="00904DF0">
      <w:rPr>
        <w:rStyle w:val="PageNumber"/>
        <w:rFonts w:ascii="Arial" w:hAnsi="Arial" w:cs="Arial"/>
        <w:sz w:val="16"/>
      </w:rPr>
      <w:fldChar w:fldCharType="end"/>
    </w:r>
  </w:p>
  <w:p w14:paraId="760BC636" w14:textId="0AB8B9CF" w:rsidR="007E3068" w:rsidRPr="00904DF0" w:rsidRDefault="00904DF0" w:rsidP="00FA102A">
    <w:pPr>
      <w:pStyle w:val="Footer"/>
      <w:ind w:right="360"/>
      <w:jc w:val="right"/>
      <w:rPr>
        <w:rFonts w:ascii="Arial" w:hAnsi="Arial" w:cs="Arial"/>
        <w:sz w:val="16"/>
      </w:rPr>
    </w:pPr>
    <w:r w:rsidRPr="00904DF0">
      <w:rPr>
        <w:rFonts w:ascii="Arial" w:hAnsi="Arial" w:cs="Arial"/>
        <w:sz w:val="16"/>
      </w:rPr>
      <w:t>Immigration Detention in the UK – September 2017</w:t>
    </w:r>
  </w:p>
  <w:p w14:paraId="3CC009B7" w14:textId="77777777" w:rsidR="007E3068" w:rsidRDefault="007E3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CF968" w14:textId="77777777" w:rsidR="0003165C" w:rsidRDefault="0003165C" w:rsidP="006D6AB8">
      <w:pPr>
        <w:spacing w:after="0" w:line="240" w:lineRule="auto"/>
      </w:pPr>
      <w:r>
        <w:separator/>
      </w:r>
    </w:p>
  </w:footnote>
  <w:footnote w:type="continuationSeparator" w:id="0">
    <w:p w14:paraId="36F34589" w14:textId="77777777" w:rsidR="0003165C" w:rsidRDefault="0003165C" w:rsidP="006D6AB8">
      <w:pPr>
        <w:spacing w:after="0" w:line="240" w:lineRule="auto"/>
      </w:pPr>
      <w:r>
        <w:continuationSeparator/>
      </w:r>
    </w:p>
  </w:footnote>
  <w:footnote w:id="1">
    <w:p w14:paraId="57F1F581" w14:textId="684B6C02" w:rsidR="00632787" w:rsidRDefault="00632787">
      <w:pPr>
        <w:pStyle w:val="FootnoteText"/>
      </w:pPr>
      <w:r>
        <w:rPr>
          <w:rStyle w:val="FootnoteReference"/>
        </w:rPr>
        <w:footnoteRef/>
      </w:r>
      <w:r>
        <w:t xml:space="preserve"> </w:t>
      </w:r>
      <w:r w:rsidRPr="00632787">
        <w:rPr>
          <w:rFonts w:ascii="Arial" w:hAnsi="Arial" w:cs="Arial"/>
          <w:sz w:val="18"/>
        </w:rPr>
        <w:t>Statistics taken from</w:t>
      </w:r>
      <w:r w:rsidRPr="00632787">
        <w:rPr>
          <w:sz w:val="18"/>
        </w:rPr>
        <w:t xml:space="preserve"> </w:t>
      </w:r>
      <w:r w:rsidRPr="00632787">
        <w:rPr>
          <w:rFonts w:ascii="Arial" w:hAnsi="Arial" w:cs="Arial"/>
          <w:sz w:val="18"/>
        </w:rPr>
        <w:t xml:space="preserve">Immigration Statistics, April to June 2017, </w:t>
      </w:r>
      <w:hyperlink r:id="rId1" w:history="1">
        <w:r w:rsidRPr="00632787">
          <w:rPr>
            <w:rStyle w:val="Hyperlink"/>
            <w:rFonts w:ascii="Arial" w:hAnsi="Arial" w:cs="Arial"/>
            <w:sz w:val="18"/>
          </w:rPr>
          <w:t>tables dt 01 to dt 14 q</w:t>
        </w:r>
      </w:hyperlink>
    </w:p>
  </w:footnote>
  <w:footnote w:id="2">
    <w:p w14:paraId="12857BE1" w14:textId="6945A4F5" w:rsidR="00632787" w:rsidRPr="00904DF0" w:rsidRDefault="00632787">
      <w:pPr>
        <w:pStyle w:val="FootnoteText"/>
        <w:rPr>
          <w:rFonts w:ascii="Arial" w:hAnsi="Arial" w:cs="Arial"/>
          <w:sz w:val="18"/>
        </w:rPr>
      </w:pPr>
      <w:r>
        <w:rPr>
          <w:rStyle w:val="FootnoteReference"/>
        </w:rPr>
        <w:footnoteRef/>
      </w:r>
      <w:r>
        <w:t xml:space="preserve"> </w:t>
      </w:r>
      <w:r w:rsidRPr="00904DF0">
        <w:rPr>
          <w:rFonts w:ascii="Arial" w:hAnsi="Arial" w:cs="Arial"/>
          <w:sz w:val="18"/>
        </w:rPr>
        <w:t>All Party Parliamentary Group on Refugees and All Party Parliamentary Group on Migration</w:t>
      </w:r>
      <w:r w:rsidR="00664F97" w:rsidRPr="00904DF0">
        <w:rPr>
          <w:rFonts w:ascii="Arial" w:hAnsi="Arial" w:cs="Arial"/>
          <w:sz w:val="18"/>
        </w:rPr>
        <w:t xml:space="preserve"> (March 2015)</w:t>
      </w:r>
      <w:r w:rsidRPr="00904DF0">
        <w:rPr>
          <w:rFonts w:ascii="Arial" w:hAnsi="Arial" w:cs="Arial"/>
          <w:sz w:val="18"/>
        </w:rPr>
        <w:t>, Inquiry into the Use of Immigration Detention in the United Kingdom</w:t>
      </w:r>
      <w:r w:rsidR="00664F97" w:rsidRPr="00904DF0">
        <w:rPr>
          <w:rFonts w:ascii="Arial" w:hAnsi="Arial" w:cs="Arial"/>
          <w:sz w:val="18"/>
        </w:rPr>
        <w:t xml:space="preserve"> </w:t>
      </w:r>
      <w:hyperlink r:id="rId2" w:history="1">
        <w:r w:rsidR="00664F97" w:rsidRPr="00904DF0">
          <w:rPr>
            <w:rStyle w:val="Hyperlink"/>
            <w:rFonts w:ascii="Arial" w:hAnsi="Arial" w:cs="Arial"/>
            <w:sz w:val="18"/>
          </w:rPr>
          <w:t>http://bit.ly/2xPuCtj</w:t>
        </w:r>
      </w:hyperlink>
      <w:r w:rsidR="00664F97" w:rsidRPr="00904DF0">
        <w:rPr>
          <w:rFonts w:ascii="Arial" w:hAnsi="Arial" w:cs="Arial"/>
          <w:sz w:val="18"/>
        </w:rPr>
        <w:t xml:space="preserve"> </w:t>
      </w:r>
    </w:p>
  </w:footnote>
  <w:footnote w:id="3">
    <w:p w14:paraId="6D577138" w14:textId="1E9720C0" w:rsidR="00664F97" w:rsidRPr="00904DF0" w:rsidRDefault="00664F97">
      <w:pPr>
        <w:pStyle w:val="FootnoteText"/>
        <w:rPr>
          <w:rFonts w:ascii="Arial" w:hAnsi="Arial" w:cs="Arial"/>
          <w:sz w:val="18"/>
        </w:rPr>
      </w:pPr>
      <w:r w:rsidRPr="00904DF0">
        <w:rPr>
          <w:rStyle w:val="FootnoteReference"/>
          <w:rFonts w:ascii="Arial" w:hAnsi="Arial" w:cs="Arial"/>
          <w:sz w:val="18"/>
        </w:rPr>
        <w:footnoteRef/>
      </w:r>
      <w:r w:rsidRPr="00904DF0">
        <w:rPr>
          <w:rFonts w:ascii="Arial" w:hAnsi="Arial" w:cs="Arial"/>
          <w:sz w:val="18"/>
        </w:rPr>
        <w:t xml:space="preserve"> Stephen Shaw OBE (January 2016), Review into the welfare in detention of vulnerable persons, </w:t>
      </w:r>
      <w:hyperlink r:id="rId3" w:history="1">
        <w:r w:rsidRPr="00904DF0">
          <w:rPr>
            <w:rStyle w:val="Hyperlink"/>
            <w:rFonts w:ascii="Arial" w:hAnsi="Arial" w:cs="Arial"/>
            <w:sz w:val="18"/>
          </w:rPr>
          <w:t>https://www.gov.uk/government/publications/review-into-the-welfare-in-detention-of-vulnerable-persons</w:t>
        </w:r>
      </w:hyperlink>
      <w:r w:rsidRPr="00904DF0">
        <w:rPr>
          <w:rFonts w:ascii="Arial" w:hAnsi="Arial" w:cs="Arial"/>
          <w:sz w:val="18"/>
        </w:rPr>
        <w:t xml:space="preserve"> </w:t>
      </w:r>
    </w:p>
  </w:footnote>
  <w:footnote w:id="4">
    <w:p w14:paraId="1C6109D5" w14:textId="586448D6" w:rsidR="00664F97" w:rsidRPr="00904DF0" w:rsidRDefault="00664F97">
      <w:pPr>
        <w:pStyle w:val="FootnoteText"/>
        <w:rPr>
          <w:rFonts w:ascii="Arial" w:hAnsi="Arial" w:cs="Arial"/>
          <w:sz w:val="18"/>
        </w:rPr>
      </w:pPr>
      <w:r w:rsidRPr="00904DF0">
        <w:rPr>
          <w:rStyle w:val="FootnoteReference"/>
          <w:rFonts w:ascii="Arial" w:hAnsi="Arial" w:cs="Arial"/>
          <w:sz w:val="18"/>
        </w:rPr>
        <w:footnoteRef/>
      </w:r>
      <w:r w:rsidRPr="00904DF0">
        <w:rPr>
          <w:rFonts w:ascii="Arial" w:hAnsi="Arial" w:cs="Arial"/>
          <w:sz w:val="18"/>
        </w:rPr>
        <w:t xml:space="preserve"> Written Ministerial Statement, Immigration Detention: Response to Stephen Shaw’s report into the Welfare in Detention of Vulnerable Persons, 14 January 2016, HCWS470 </w:t>
      </w:r>
      <w:hyperlink r:id="rId4" w:history="1">
        <w:r w:rsidRPr="00904DF0">
          <w:rPr>
            <w:rStyle w:val="Hyperlink"/>
            <w:rFonts w:ascii="Arial" w:hAnsi="Arial" w:cs="Arial"/>
            <w:sz w:val="18"/>
          </w:rPr>
          <w:t>http://bit.ly/1WdXjqn</w:t>
        </w:r>
      </w:hyperlink>
      <w:r w:rsidRPr="00904DF0">
        <w:rPr>
          <w:rFonts w:ascii="Arial" w:hAnsi="Arial" w:cs="Arial"/>
          <w:sz w:val="18"/>
        </w:rPr>
        <w:t xml:space="preserve"> </w:t>
      </w:r>
    </w:p>
  </w:footnote>
  <w:footnote w:id="5">
    <w:p w14:paraId="4EBC3B78" w14:textId="335BD19C" w:rsidR="00664F97" w:rsidRPr="00904DF0" w:rsidRDefault="00664F97">
      <w:pPr>
        <w:pStyle w:val="FootnoteText"/>
        <w:rPr>
          <w:rFonts w:ascii="Arial" w:hAnsi="Arial" w:cs="Arial"/>
          <w:sz w:val="18"/>
        </w:rPr>
      </w:pPr>
      <w:r w:rsidRPr="00904DF0">
        <w:rPr>
          <w:rStyle w:val="FootnoteReference"/>
          <w:rFonts w:ascii="Arial" w:hAnsi="Arial" w:cs="Arial"/>
          <w:sz w:val="18"/>
        </w:rPr>
        <w:footnoteRef/>
      </w:r>
      <w:r w:rsidRPr="00904DF0">
        <w:rPr>
          <w:rFonts w:ascii="Arial" w:hAnsi="Arial" w:cs="Arial"/>
          <w:sz w:val="18"/>
        </w:rPr>
        <w:t xml:space="preserve"> House of Commons Home Affairs Committee, </w:t>
      </w:r>
      <w:hyperlink r:id="rId5" w:history="1">
        <w:r w:rsidRPr="00904DF0">
          <w:rPr>
            <w:rStyle w:val="Hyperlink"/>
            <w:rFonts w:ascii="Arial" w:hAnsi="Arial" w:cs="Arial"/>
            <w:sz w:val="18"/>
          </w:rPr>
          <w:t>The Work of the Immigration Directorates (Q3 2015)</w:t>
        </w:r>
      </w:hyperlink>
      <w:r w:rsidRPr="00904DF0">
        <w:rPr>
          <w:rFonts w:ascii="Arial" w:hAnsi="Arial" w:cs="Arial"/>
          <w:sz w:val="18"/>
        </w:rPr>
        <w:t xml:space="preserve">, Sixth Report of Session 2015-16, HC772. </w:t>
      </w:r>
    </w:p>
  </w:footnote>
  <w:footnote w:id="6">
    <w:p w14:paraId="4C8C80E6" w14:textId="1E86ABFC" w:rsidR="005A5C02" w:rsidRPr="00904DF0" w:rsidRDefault="005A5C02">
      <w:pPr>
        <w:pStyle w:val="FootnoteText"/>
        <w:rPr>
          <w:rFonts w:ascii="Arial" w:hAnsi="Arial" w:cs="Arial"/>
          <w:sz w:val="18"/>
        </w:rPr>
      </w:pPr>
      <w:r w:rsidRPr="00904DF0">
        <w:rPr>
          <w:rStyle w:val="FootnoteReference"/>
          <w:rFonts w:ascii="Arial" w:hAnsi="Arial" w:cs="Arial"/>
          <w:sz w:val="18"/>
        </w:rPr>
        <w:footnoteRef/>
      </w:r>
      <w:r w:rsidRPr="00904DF0">
        <w:rPr>
          <w:rFonts w:ascii="Arial" w:hAnsi="Arial" w:cs="Arial"/>
          <w:sz w:val="18"/>
        </w:rPr>
        <w:t xml:space="preserve"> The time limit on the detention of pregnant women is contained within </w:t>
      </w:r>
      <w:hyperlink r:id="rId6" w:history="1">
        <w:r w:rsidRPr="00904DF0">
          <w:rPr>
            <w:rStyle w:val="Hyperlink"/>
            <w:rFonts w:ascii="Arial" w:hAnsi="Arial" w:cs="Arial"/>
            <w:sz w:val="18"/>
          </w:rPr>
          <w:t>section 60</w:t>
        </w:r>
      </w:hyperlink>
      <w:r w:rsidRPr="00904DF0">
        <w:rPr>
          <w:rFonts w:ascii="Arial" w:hAnsi="Arial" w:cs="Arial"/>
          <w:sz w:val="18"/>
        </w:rPr>
        <w:t xml:space="preserve"> of the Act; the automatic judicial oversight is contained within </w:t>
      </w:r>
      <w:hyperlink r:id="rId7" w:history="1">
        <w:r w:rsidRPr="00904DF0">
          <w:rPr>
            <w:rStyle w:val="Hyperlink"/>
            <w:rFonts w:ascii="Arial" w:hAnsi="Arial" w:cs="Arial"/>
            <w:sz w:val="18"/>
          </w:rPr>
          <w:t>paragraph 11</w:t>
        </w:r>
      </w:hyperlink>
      <w:r w:rsidRPr="00904DF0">
        <w:rPr>
          <w:rFonts w:ascii="Arial" w:hAnsi="Arial" w:cs="Arial"/>
          <w:sz w:val="18"/>
        </w:rPr>
        <w:t xml:space="preserve"> to Schedule 10 of the Act</w:t>
      </w:r>
    </w:p>
  </w:footnote>
  <w:footnote w:id="7">
    <w:p w14:paraId="78047C6E" w14:textId="78275651" w:rsidR="005A5C02" w:rsidRPr="00904DF0" w:rsidRDefault="005A5C02">
      <w:pPr>
        <w:pStyle w:val="FootnoteText"/>
        <w:rPr>
          <w:rFonts w:ascii="Arial" w:hAnsi="Arial" w:cs="Arial"/>
          <w:sz w:val="18"/>
        </w:rPr>
      </w:pPr>
      <w:r w:rsidRPr="00904DF0">
        <w:rPr>
          <w:rStyle w:val="FootnoteReference"/>
          <w:rFonts w:ascii="Arial" w:hAnsi="Arial" w:cs="Arial"/>
          <w:sz w:val="18"/>
        </w:rPr>
        <w:footnoteRef/>
      </w:r>
      <w:r w:rsidRPr="00904DF0">
        <w:rPr>
          <w:rFonts w:ascii="Arial" w:hAnsi="Arial" w:cs="Arial"/>
          <w:sz w:val="18"/>
        </w:rPr>
        <w:t xml:space="preserve"> UK Visas and Immigration, </w:t>
      </w:r>
      <w:hyperlink r:id="rId8" w:history="1">
        <w:r w:rsidRPr="00904DF0">
          <w:rPr>
            <w:rStyle w:val="Hyperlink"/>
            <w:rFonts w:ascii="Arial" w:hAnsi="Arial" w:cs="Arial"/>
            <w:sz w:val="18"/>
          </w:rPr>
          <w:t>Adults at risk in immigration detention</w:t>
        </w:r>
      </w:hyperlink>
      <w:r w:rsidRPr="00904DF0">
        <w:rPr>
          <w:rFonts w:ascii="Arial" w:hAnsi="Arial" w:cs="Arial"/>
          <w:sz w:val="18"/>
        </w:rPr>
        <w:t>, 26 May 2016</w:t>
      </w:r>
    </w:p>
  </w:footnote>
  <w:footnote w:id="8">
    <w:p w14:paraId="36524642" w14:textId="62C19796" w:rsidR="00904DF0" w:rsidRPr="00904DF0" w:rsidRDefault="00904DF0">
      <w:pPr>
        <w:pStyle w:val="FootnoteText"/>
        <w:rPr>
          <w:rFonts w:ascii="Arial" w:hAnsi="Arial" w:cs="Arial"/>
          <w:sz w:val="18"/>
        </w:rPr>
      </w:pPr>
      <w:r w:rsidRPr="00904DF0">
        <w:rPr>
          <w:rStyle w:val="FootnoteReference"/>
          <w:rFonts w:ascii="Arial" w:hAnsi="Arial" w:cs="Arial"/>
          <w:sz w:val="18"/>
        </w:rPr>
        <w:footnoteRef/>
      </w:r>
      <w:r w:rsidRPr="00904DF0">
        <w:rPr>
          <w:rFonts w:ascii="Arial" w:hAnsi="Arial" w:cs="Arial"/>
          <w:sz w:val="18"/>
        </w:rPr>
        <w:t xml:space="preserve"> House of Commons, 4 July 2017, </w:t>
      </w:r>
      <w:hyperlink r:id="rId9" w:history="1">
        <w:r w:rsidRPr="00904DF0">
          <w:rPr>
            <w:rStyle w:val="Hyperlink"/>
            <w:rFonts w:ascii="Arial" w:hAnsi="Arial" w:cs="Arial"/>
            <w:sz w:val="18"/>
          </w:rPr>
          <w:t>Written Question 2693</w:t>
        </w:r>
      </w:hyperlink>
    </w:p>
  </w:footnote>
  <w:footnote w:id="9">
    <w:p w14:paraId="58319B66" w14:textId="4DB3E61E" w:rsidR="00904DF0" w:rsidRPr="00904DF0" w:rsidRDefault="00904DF0">
      <w:pPr>
        <w:pStyle w:val="FootnoteText"/>
        <w:rPr>
          <w:rFonts w:ascii="Arial" w:hAnsi="Arial" w:cs="Arial"/>
          <w:sz w:val="18"/>
        </w:rPr>
      </w:pPr>
      <w:r w:rsidRPr="00904DF0">
        <w:rPr>
          <w:rStyle w:val="FootnoteReference"/>
          <w:rFonts w:ascii="Arial" w:hAnsi="Arial" w:cs="Arial"/>
          <w:sz w:val="18"/>
        </w:rPr>
        <w:footnoteRef/>
      </w:r>
      <w:r w:rsidRPr="00904DF0">
        <w:rPr>
          <w:rFonts w:ascii="Arial" w:hAnsi="Arial" w:cs="Arial"/>
          <w:sz w:val="18"/>
        </w:rPr>
        <w:t xml:space="preserve"> To read more about how indefinite detention impacted Abdi, see </w:t>
      </w:r>
      <w:hyperlink r:id="rId10" w:history="1">
        <w:r w:rsidRPr="00904DF0">
          <w:rPr>
            <w:rStyle w:val="Hyperlink"/>
            <w:rFonts w:ascii="Arial" w:hAnsi="Arial" w:cs="Arial"/>
            <w:sz w:val="18"/>
          </w:rPr>
          <w:t>http://bit.ly/2wLC6Rd</w:t>
        </w:r>
      </w:hyperlink>
      <w:r w:rsidRPr="00904DF0">
        <w:rPr>
          <w:rFonts w:ascii="Arial" w:hAnsi="Arial" w:cs="Arial"/>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107FA" w14:textId="77777777" w:rsidR="007E3068" w:rsidRDefault="007E3068">
    <w:pPr>
      <w:pStyle w:val="Header"/>
      <w:jc w:val="right"/>
    </w:pPr>
  </w:p>
  <w:p w14:paraId="4F4BB0BA" w14:textId="214AF8C8" w:rsidR="007E3068" w:rsidRDefault="00FA102A">
    <w:pPr>
      <w:pStyle w:val="Header"/>
    </w:pPr>
    <w:r w:rsidRPr="00291874">
      <w:rPr>
        <w:noProof/>
        <w:lang w:val="en-US"/>
      </w:rPr>
      <w:drawing>
        <wp:inline distT="0" distB="0" distL="0" distR="0" wp14:anchorId="2688CC51" wp14:editId="7A605A85">
          <wp:extent cx="2108835" cy="701207"/>
          <wp:effectExtent l="0" t="0" r="0" b="10160"/>
          <wp:docPr id="2" name="Picture 2" descr="C:\Users\Eiri\Documents\The Detention Forum master logos and guidelines\The Detention Forum master logos and guidelines\logos\JPEG\The Detention Forum_black_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iri\Documents\The Detention Forum master logos and guidelines\The Detention Forum master logos and guidelines\logos\JPEG\The Detention Forum_black_1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942" cy="7138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484"/>
    <w:multiLevelType w:val="hybridMultilevel"/>
    <w:tmpl w:val="96AE25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678516A"/>
    <w:multiLevelType w:val="hybridMultilevel"/>
    <w:tmpl w:val="1682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109B4"/>
    <w:multiLevelType w:val="hybridMultilevel"/>
    <w:tmpl w:val="BC046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95704"/>
    <w:multiLevelType w:val="hybridMultilevel"/>
    <w:tmpl w:val="E332A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B7E4E"/>
    <w:multiLevelType w:val="hybridMultilevel"/>
    <w:tmpl w:val="AD147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3642E"/>
    <w:multiLevelType w:val="hybridMultilevel"/>
    <w:tmpl w:val="19F0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C7E10"/>
    <w:multiLevelType w:val="hybridMultilevel"/>
    <w:tmpl w:val="19149748"/>
    <w:lvl w:ilvl="0" w:tplc="9B6C06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FA4B1A"/>
    <w:multiLevelType w:val="hybridMultilevel"/>
    <w:tmpl w:val="ACF22E64"/>
    <w:lvl w:ilvl="0" w:tplc="9B6C061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E6"/>
    <w:rsid w:val="0003165C"/>
    <w:rsid w:val="000B4365"/>
    <w:rsid w:val="00170968"/>
    <w:rsid w:val="0017266E"/>
    <w:rsid w:val="001F3195"/>
    <w:rsid w:val="00273C13"/>
    <w:rsid w:val="002C226B"/>
    <w:rsid w:val="0035478D"/>
    <w:rsid w:val="004629AE"/>
    <w:rsid w:val="00517690"/>
    <w:rsid w:val="00527347"/>
    <w:rsid w:val="00565968"/>
    <w:rsid w:val="005A5C02"/>
    <w:rsid w:val="005C38D9"/>
    <w:rsid w:val="00632787"/>
    <w:rsid w:val="00664F97"/>
    <w:rsid w:val="006D6AB8"/>
    <w:rsid w:val="00733337"/>
    <w:rsid w:val="0079409B"/>
    <w:rsid w:val="007D759D"/>
    <w:rsid w:val="007E3068"/>
    <w:rsid w:val="008153C3"/>
    <w:rsid w:val="008968D9"/>
    <w:rsid w:val="00904DF0"/>
    <w:rsid w:val="00943D15"/>
    <w:rsid w:val="00A030D1"/>
    <w:rsid w:val="00AF6AC4"/>
    <w:rsid w:val="00C2284A"/>
    <w:rsid w:val="00C44FA8"/>
    <w:rsid w:val="00C64DEB"/>
    <w:rsid w:val="00D85E8D"/>
    <w:rsid w:val="00DA69C9"/>
    <w:rsid w:val="00E54C8E"/>
    <w:rsid w:val="00E879E6"/>
    <w:rsid w:val="00E9007D"/>
    <w:rsid w:val="00EE1397"/>
    <w:rsid w:val="00F02989"/>
    <w:rsid w:val="00FA1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A89C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9E6"/>
    <w:pPr>
      <w:ind w:left="720"/>
      <w:contextualSpacing/>
    </w:pPr>
  </w:style>
  <w:style w:type="character" w:styleId="Strong">
    <w:name w:val="Strong"/>
    <w:basedOn w:val="DefaultParagraphFont"/>
    <w:uiPriority w:val="22"/>
    <w:qFormat/>
    <w:rsid w:val="002C226B"/>
    <w:rPr>
      <w:b/>
      <w:bCs/>
    </w:rPr>
  </w:style>
  <w:style w:type="paragraph" w:styleId="Header">
    <w:name w:val="header"/>
    <w:basedOn w:val="Normal"/>
    <w:link w:val="HeaderChar"/>
    <w:uiPriority w:val="99"/>
    <w:unhideWhenUsed/>
    <w:rsid w:val="006D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AB8"/>
  </w:style>
  <w:style w:type="paragraph" w:styleId="Footer">
    <w:name w:val="footer"/>
    <w:basedOn w:val="Normal"/>
    <w:link w:val="FooterChar"/>
    <w:uiPriority w:val="99"/>
    <w:unhideWhenUsed/>
    <w:rsid w:val="006D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AB8"/>
  </w:style>
  <w:style w:type="character" w:styleId="Emphasis">
    <w:name w:val="Emphasis"/>
    <w:basedOn w:val="DefaultParagraphFont"/>
    <w:uiPriority w:val="20"/>
    <w:qFormat/>
    <w:rsid w:val="007E3068"/>
    <w:rPr>
      <w:i/>
      <w:iCs/>
    </w:rPr>
  </w:style>
  <w:style w:type="paragraph" w:styleId="BalloonText">
    <w:name w:val="Balloon Text"/>
    <w:basedOn w:val="Normal"/>
    <w:link w:val="BalloonTextChar"/>
    <w:uiPriority w:val="99"/>
    <w:semiHidden/>
    <w:unhideWhenUsed/>
    <w:rsid w:val="007D759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759D"/>
    <w:rPr>
      <w:rFonts w:ascii="Times New Roman" w:hAnsi="Times New Roman" w:cs="Times New Roman"/>
      <w:sz w:val="18"/>
      <w:szCs w:val="18"/>
    </w:rPr>
  </w:style>
  <w:style w:type="character" w:styleId="PageNumber">
    <w:name w:val="page number"/>
    <w:basedOn w:val="DefaultParagraphFont"/>
    <w:uiPriority w:val="99"/>
    <w:semiHidden/>
    <w:unhideWhenUsed/>
    <w:rsid w:val="00FA102A"/>
  </w:style>
  <w:style w:type="paragraph" w:styleId="NormalWeb">
    <w:name w:val="Normal (Web)"/>
    <w:basedOn w:val="Normal"/>
    <w:uiPriority w:val="99"/>
    <w:unhideWhenUsed/>
    <w:rsid w:val="00FA102A"/>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FA102A"/>
    <w:rPr>
      <w:color w:val="0000FF" w:themeColor="hyperlink"/>
      <w:u w:val="single"/>
    </w:rPr>
  </w:style>
  <w:style w:type="table" w:styleId="TableGrid">
    <w:name w:val="Table Grid"/>
    <w:basedOn w:val="TableNormal"/>
    <w:uiPriority w:val="59"/>
    <w:rsid w:val="00FA1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327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787"/>
    <w:rPr>
      <w:sz w:val="20"/>
      <w:szCs w:val="20"/>
    </w:rPr>
  </w:style>
  <w:style w:type="character" w:styleId="FootnoteReference">
    <w:name w:val="footnote reference"/>
    <w:basedOn w:val="DefaultParagraphFont"/>
    <w:uiPriority w:val="99"/>
    <w:semiHidden/>
    <w:unhideWhenUsed/>
    <w:rsid w:val="006327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erome@detentionactio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i.mcginley@aviddetention.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than.featonby@refugeecouncil.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etentionforum@gmail.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adults-at-risk-in-immigration-detention" TargetMode="External"/><Relationship Id="rId3" Type="http://schemas.openxmlformats.org/officeDocument/2006/relationships/hyperlink" Target="https://www.gov.uk/government/publications/review-into-the-welfare-in-detention-of-vulnerable-persons" TargetMode="External"/><Relationship Id="rId7" Type="http://schemas.openxmlformats.org/officeDocument/2006/relationships/hyperlink" Target="http://www.legislation.gov.uk/ukpga/2016/19/schedule/10/paragraph/11/enacted" TargetMode="External"/><Relationship Id="rId2" Type="http://schemas.openxmlformats.org/officeDocument/2006/relationships/hyperlink" Target="http://bit.ly/2xPuCtj" TargetMode="External"/><Relationship Id="rId1" Type="http://schemas.openxmlformats.org/officeDocument/2006/relationships/hyperlink" Target="https://www.gov.uk/government/uploads/system/uploads/attachment_data/file/638608/detention-apr-jun-2017-tables.ods" TargetMode="External"/><Relationship Id="rId6" Type="http://schemas.openxmlformats.org/officeDocument/2006/relationships/hyperlink" Target="https://publications.parliament.uk/pa/cm201516/cmselect/cmhaff/772/772.pdf" TargetMode="External"/><Relationship Id="rId5" Type="http://schemas.openxmlformats.org/officeDocument/2006/relationships/hyperlink" Target="https://publications.parliament.uk/pa/cm201516/cmselect/cmhaff/772/772.pdf" TargetMode="External"/><Relationship Id="rId10" Type="http://schemas.openxmlformats.org/officeDocument/2006/relationships/hyperlink" Target="http://bit.ly/2wLC6Rd" TargetMode="External"/><Relationship Id="rId4" Type="http://schemas.openxmlformats.org/officeDocument/2006/relationships/hyperlink" Target="http://bit.ly/1WdXjqn" TargetMode="External"/><Relationship Id="rId9" Type="http://schemas.openxmlformats.org/officeDocument/2006/relationships/hyperlink" Target="http://www.parliament.uk/business/publications/written-questions-answers-statements/written-question/Commons/2017-07-04/26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DFD01-B363-48DC-A8BB-705D6028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Featonby</dc:creator>
  <cp:lastModifiedBy>Colleen</cp:lastModifiedBy>
  <cp:revision>2</cp:revision>
  <dcterms:created xsi:type="dcterms:W3CDTF">2017-09-05T16:27:00Z</dcterms:created>
  <dcterms:modified xsi:type="dcterms:W3CDTF">2017-09-05T16:27:00Z</dcterms:modified>
</cp:coreProperties>
</file>